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241A9" w14:textId="3390EA39" w:rsidR="001F05EE" w:rsidRPr="00E57300" w:rsidRDefault="00C91DE8" w:rsidP="00E57300">
      <w:pPr>
        <w:rPr>
          <w:rFonts w:asciiTheme="minorHAnsi" w:hAnsiTheme="minorHAnsi" w:cs="Cambria"/>
          <w:b/>
          <w:bCs/>
          <w:sz w:val="32"/>
          <w:szCs w:val="32"/>
        </w:rPr>
      </w:pPr>
      <w:r w:rsidRPr="00E57300">
        <w:rPr>
          <w:rFonts w:asciiTheme="minorHAnsi" w:eastAsiaTheme="minorEastAsia" w:hAnsiTheme="minorHAnsi" w:cstheme="minorBidi"/>
          <w:b/>
          <w:bCs/>
          <w:sz w:val="32"/>
          <w:szCs w:val="32"/>
        </w:rPr>
        <w:t>Læringsmål</w:t>
      </w:r>
      <w:r w:rsidR="00227F98" w:rsidRPr="00E57300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for spesialitet</w:t>
      </w:r>
      <w:r w:rsidR="00D061D9" w:rsidRPr="00E57300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en </w:t>
      </w:r>
      <w:r w:rsidR="000E7317" w:rsidRPr="00E57300">
        <w:rPr>
          <w:rFonts w:asciiTheme="minorHAnsi" w:eastAsiaTheme="minorEastAsia" w:hAnsiTheme="minorHAnsi" w:cstheme="minorBidi"/>
          <w:b/>
          <w:bCs/>
          <w:sz w:val="32"/>
          <w:szCs w:val="32"/>
        </w:rPr>
        <w:t>nyresykdommer</w:t>
      </w:r>
    </w:p>
    <w:p w14:paraId="1A10BE0D" w14:textId="469E96D5" w:rsidR="00F75AB5" w:rsidRPr="00E57300" w:rsidRDefault="00F75AB5" w:rsidP="00E57300">
      <w:pPr>
        <w:rPr>
          <w:rFonts w:asciiTheme="minorHAnsi" w:hAnsiTheme="minorHAnsi"/>
          <w:bCs/>
        </w:rPr>
      </w:pPr>
      <w:r w:rsidRPr="00E57300">
        <w:rPr>
          <w:rFonts w:asciiTheme="minorHAnsi" w:hAnsiTheme="minorHAnsi"/>
          <w:bCs/>
        </w:rPr>
        <w:t xml:space="preserve">Formålet med spesialistutdanningen i nyresykdommer er å utdanne legespesialister som kan drive behandling av </w:t>
      </w:r>
      <w:r w:rsidR="000E7317" w:rsidRPr="00E57300">
        <w:rPr>
          <w:rFonts w:asciiTheme="minorHAnsi" w:hAnsiTheme="minorHAnsi"/>
          <w:bCs/>
        </w:rPr>
        <w:t xml:space="preserve">nyremedisinske tilstander. </w:t>
      </w:r>
      <w:r w:rsidRPr="00E57300">
        <w:rPr>
          <w:rFonts w:asciiTheme="minorHAnsi" w:hAnsiTheme="minorHAnsi"/>
          <w:bCs/>
        </w:rPr>
        <w:t>Utdanningen er ment å gi kompetanse til å praktisere kjernedeler av faget selvstendig og skal danne et fundament for videre utvikling og livslang læring.</w:t>
      </w:r>
    </w:p>
    <w:p w14:paraId="2A05B521" w14:textId="77777777" w:rsidR="00F75AB5" w:rsidRPr="00E57300" w:rsidRDefault="00F75AB5" w:rsidP="00E57300">
      <w:pPr>
        <w:rPr>
          <w:rFonts w:asciiTheme="minorHAnsi" w:hAnsiTheme="minorHAnsi"/>
          <w:bCs/>
        </w:rPr>
      </w:pPr>
    </w:p>
    <w:p w14:paraId="59C73D93" w14:textId="1BCD94BA" w:rsidR="000C5FF3" w:rsidRPr="00E57300" w:rsidRDefault="00F75AB5" w:rsidP="00E57300">
      <w:pPr>
        <w:rPr>
          <w:rFonts w:asciiTheme="minorHAnsi" w:hAnsiTheme="minorHAnsi"/>
          <w:bCs/>
        </w:rPr>
      </w:pPr>
      <w:r w:rsidRPr="00E57300">
        <w:rPr>
          <w:rFonts w:asciiTheme="minorHAnsi" w:hAnsiTheme="minorHAnsi"/>
          <w:bCs/>
        </w:rPr>
        <w:t>Denne målbeskrivelsen angir læringsmål for del 3 av utdanningen i nyresykdommer. Det fordres i tillegg oppnådde læringsmål for del 1 og 2 og felles kompetansemoduler før man kan bli godkjent som spesialist.</w:t>
      </w:r>
      <w:r w:rsidR="000E7317" w:rsidRPr="00E57300">
        <w:rPr>
          <w:rFonts w:asciiTheme="minorHAnsi" w:hAnsiTheme="minorHAnsi"/>
          <w:bCs/>
        </w:rPr>
        <w:t xml:space="preserve"> </w:t>
      </w:r>
      <w:r w:rsidR="009D12F4" w:rsidRPr="00E57300">
        <w:rPr>
          <w:rFonts w:asciiTheme="minorHAnsi" w:eastAsiaTheme="minorEastAsia" w:hAnsiTheme="minorHAnsi" w:cstheme="minorBidi"/>
        </w:rPr>
        <w:t>Å være spesialist i nyre</w:t>
      </w:r>
      <w:r w:rsidR="00222184" w:rsidRPr="00E57300">
        <w:rPr>
          <w:rFonts w:asciiTheme="minorHAnsi" w:eastAsiaTheme="minorEastAsia" w:hAnsiTheme="minorHAnsi" w:cstheme="minorBidi"/>
        </w:rPr>
        <w:t>sykdommer</w:t>
      </w:r>
      <w:r w:rsidR="009D12F4" w:rsidRPr="00E57300">
        <w:rPr>
          <w:rFonts w:asciiTheme="minorHAnsi" w:eastAsiaTheme="minorEastAsia" w:hAnsiTheme="minorHAnsi" w:cstheme="minorBidi"/>
        </w:rPr>
        <w:t xml:space="preserve"> innebærer </w:t>
      </w:r>
      <w:r w:rsidR="00CD2A52" w:rsidRPr="00E57300">
        <w:rPr>
          <w:rFonts w:asciiTheme="minorHAnsi" w:eastAsiaTheme="minorEastAsia" w:hAnsiTheme="minorHAnsi" w:cstheme="minorBidi"/>
        </w:rPr>
        <w:t>å være ansvarlig for utredning og behandling av</w:t>
      </w:r>
      <w:r w:rsidR="000E7317" w:rsidRPr="00E57300">
        <w:rPr>
          <w:rFonts w:asciiTheme="minorHAnsi" w:eastAsiaTheme="minorEastAsia" w:hAnsiTheme="minorHAnsi" w:cstheme="minorBidi"/>
        </w:rPr>
        <w:t xml:space="preserve"> sykdomstilstander som rammer nyrene</w:t>
      </w:r>
      <w:r w:rsidR="000C5FF3" w:rsidRPr="00E57300">
        <w:rPr>
          <w:rFonts w:asciiTheme="minorHAnsi" w:eastAsiaTheme="minorEastAsia" w:hAnsiTheme="minorHAnsi" w:cstheme="minorBidi"/>
        </w:rPr>
        <w:t xml:space="preserve"> samt </w:t>
      </w:r>
      <w:r w:rsidR="009D12F4" w:rsidRPr="00E57300">
        <w:rPr>
          <w:rFonts w:asciiTheme="minorHAnsi" w:eastAsiaTheme="minorEastAsia" w:hAnsiTheme="minorHAnsi" w:cstheme="minorBidi"/>
        </w:rPr>
        <w:t xml:space="preserve">kunne </w:t>
      </w:r>
      <w:r w:rsidR="00F07FD8" w:rsidRPr="00E57300">
        <w:rPr>
          <w:rFonts w:asciiTheme="minorHAnsi" w:eastAsiaTheme="minorEastAsia" w:hAnsiTheme="minorHAnsi" w:cstheme="minorBidi"/>
        </w:rPr>
        <w:t xml:space="preserve">rådgi </w:t>
      </w:r>
      <w:r w:rsidR="009D12F4" w:rsidRPr="00E57300">
        <w:rPr>
          <w:rFonts w:asciiTheme="minorHAnsi" w:eastAsiaTheme="minorEastAsia" w:hAnsiTheme="minorHAnsi" w:cstheme="minorBidi"/>
        </w:rPr>
        <w:t>kollegaer</w:t>
      </w:r>
      <w:r w:rsidRPr="00E57300">
        <w:rPr>
          <w:rFonts w:asciiTheme="minorHAnsi" w:eastAsiaTheme="minorEastAsia" w:hAnsiTheme="minorHAnsi" w:cstheme="minorBidi"/>
        </w:rPr>
        <w:t xml:space="preserve"> i andre spesialiteter</w:t>
      </w:r>
      <w:r w:rsidR="009D12F4" w:rsidRPr="00E57300">
        <w:rPr>
          <w:rFonts w:asciiTheme="minorHAnsi" w:eastAsiaTheme="minorEastAsia" w:hAnsiTheme="minorHAnsi" w:cstheme="minorBidi"/>
        </w:rPr>
        <w:t xml:space="preserve"> i </w:t>
      </w:r>
      <w:r w:rsidR="000E7317" w:rsidRPr="00E57300">
        <w:rPr>
          <w:rFonts w:asciiTheme="minorHAnsi" w:eastAsiaTheme="minorEastAsia" w:hAnsiTheme="minorHAnsi" w:cstheme="minorBidi"/>
        </w:rPr>
        <w:t>håndtering av disse</w:t>
      </w:r>
      <w:r w:rsidR="009D12F4" w:rsidRPr="00E57300">
        <w:rPr>
          <w:rFonts w:asciiTheme="minorHAnsi" w:eastAsiaTheme="minorEastAsia" w:hAnsiTheme="minorHAnsi" w:cstheme="minorBidi"/>
        </w:rPr>
        <w:t xml:space="preserve">. </w:t>
      </w:r>
      <w:r w:rsidR="00070C47" w:rsidRPr="00E57300">
        <w:rPr>
          <w:rFonts w:asciiTheme="minorHAnsi" w:eastAsiaTheme="minorEastAsia" w:hAnsiTheme="minorHAnsi" w:cstheme="minorBidi"/>
        </w:rPr>
        <w:t>Læringsmålene for spesialiteten nyre</w:t>
      </w:r>
      <w:r w:rsidR="00222184" w:rsidRPr="00E57300">
        <w:rPr>
          <w:rFonts w:asciiTheme="minorHAnsi" w:eastAsiaTheme="minorEastAsia" w:hAnsiTheme="minorHAnsi" w:cstheme="minorBidi"/>
        </w:rPr>
        <w:t>sykdommer</w:t>
      </w:r>
      <w:r w:rsidR="00070C47" w:rsidRPr="00E57300">
        <w:rPr>
          <w:rFonts w:asciiTheme="minorHAnsi" w:eastAsiaTheme="minorEastAsia" w:hAnsiTheme="minorHAnsi" w:cstheme="minorBidi"/>
        </w:rPr>
        <w:t xml:space="preserve"> omfatter kunnskap om utredning, diagnostikk og behandling av glomerulære </w:t>
      </w:r>
      <w:r w:rsidR="0020615C" w:rsidRPr="00E57300">
        <w:rPr>
          <w:rFonts w:asciiTheme="minorHAnsi" w:eastAsiaTheme="minorEastAsia" w:hAnsiTheme="minorHAnsi" w:cstheme="minorBidi"/>
        </w:rPr>
        <w:t>og</w:t>
      </w:r>
      <w:r w:rsidR="00070C47" w:rsidRPr="00E57300">
        <w:rPr>
          <w:rFonts w:asciiTheme="minorHAnsi" w:eastAsiaTheme="minorEastAsia" w:hAnsiTheme="minorHAnsi" w:cstheme="minorBidi"/>
        </w:rPr>
        <w:t xml:space="preserve"> tubulointerstitielle nyresykdommer, systemiske sykdommer som a</w:t>
      </w:r>
      <w:r w:rsidR="0020615C" w:rsidRPr="00E57300">
        <w:rPr>
          <w:rFonts w:asciiTheme="minorHAnsi" w:eastAsiaTheme="minorEastAsia" w:hAnsiTheme="minorHAnsi" w:cstheme="minorBidi"/>
        </w:rPr>
        <w:t>ffiserer nyrene, høyt blodtrykk,</w:t>
      </w:r>
      <w:r w:rsidR="00070C47" w:rsidRPr="00E57300">
        <w:rPr>
          <w:rFonts w:asciiTheme="minorHAnsi" w:eastAsiaTheme="minorEastAsia" w:hAnsiTheme="minorHAnsi" w:cstheme="minorBidi"/>
        </w:rPr>
        <w:t xml:space="preserve"> elektrolyttforstyrrelser</w:t>
      </w:r>
      <w:r w:rsidR="0020615C" w:rsidRPr="00E57300">
        <w:rPr>
          <w:rFonts w:asciiTheme="minorHAnsi" w:eastAsiaTheme="minorEastAsia" w:hAnsiTheme="minorHAnsi" w:cstheme="minorBidi"/>
        </w:rPr>
        <w:t xml:space="preserve"> og syre</w:t>
      </w:r>
      <w:r w:rsidR="00276EE9">
        <w:rPr>
          <w:rFonts w:asciiTheme="minorHAnsi" w:eastAsiaTheme="minorEastAsia" w:hAnsiTheme="minorHAnsi" w:cstheme="minorBidi"/>
        </w:rPr>
        <w:t>/</w:t>
      </w:r>
      <w:r w:rsidR="0020615C" w:rsidRPr="00E57300">
        <w:rPr>
          <w:rFonts w:asciiTheme="minorHAnsi" w:eastAsiaTheme="minorEastAsia" w:hAnsiTheme="minorHAnsi" w:cstheme="minorBidi"/>
        </w:rPr>
        <w:t>base</w:t>
      </w:r>
      <w:r w:rsidR="00276EE9">
        <w:rPr>
          <w:rFonts w:asciiTheme="minorHAnsi" w:eastAsiaTheme="minorEastAsia" w:hAnsiTheme="minorHAnsi" w:cstheme="minorBidi"/>
        </w:rPr>
        <w:t>-</w:t>
      </w:r>
      <w:r w:rsidR="0020615C" w:rsidRPr="00E57300">
        <w:rPr>
          <w:rFonts w:asciiTheme="minorHAnsi" w:eastAsiaTheme="minorEastAsia" w:hAnsiTheme="minorHAnsi" w:cstheme="minorBidi"/>
        </w:rPr>
        <w:t xml:space="preserve"> forstyrrelser. </w:t>
      </w:r>
    </w:p>
    <w:p w14:paraId="659FEF20" w14:textId="77777777" w:rsidR="000C5FF3" w:rsidRPr="00E57300" w:rsidRDefault="000C5FF3" w:rsidP="00E57300">
      <w:pPr>
        <w:rPr>
          <w:rFonts w:asciiTheme="minorHAnsi" w:hAnsiTheme="minorHAnsi"/>
          <w:bCs/>
        </w:rPr>
      </w:pPr>
    </w:p>
    <w:p w14:paraId="6573D3FC" w14:textId="5F24B779" w:rsidR="000C5FF3" w:rsidRPr="00E57300" w:rsidRDefault="000C5FF3" w:rsidP="00E57300">
      <w:pPr>
        <w:rPr>
          <w:rFonts w:asciiTheme="minorHAnsi" w:hAnsiTheme="minorHAnsi"/>
          <w:bCs/>
        </w:rPr>
      </w:pPr>
      <w:r w:rsidRPr="00E57300">
        <w:rPr>
          <w:rFonts w:asciiTheme="minorHAnsi" w:eastAsiaTheme="minorEastAsia" w:hAnsiTheme="minorHAnsi" w:cstheme="minorBidi"/>
        </w:rPr>
        <w:t xml:space="preserve">En spesialist </w:t>
      </w:r>
      <w:r w:rsidR="009A0358" w:rsidRPr="00E57300">
        <w:rPr>
          <w:rFonts w:asciiTheme="minorHAnsi" w:eastAsiaTheme="minorEastAsia" w:hAnsiTheme="minorHAnsi" w:cstheme="minorBidi"/>
        </w:rPr>
        <w:t>må selvstendig</w:t>
      </w:r>
      <w:r w:rsidR="009D12F4" w:rsidRPr="00E57300">
        <w:rPr>
          <w:rFonts w:asciiTheme="minorHAnsi" w:eastAsiaTheme="minorEastAsia" w:hAnsiTheme="minorHAnsi" w:cstheme="minorBidi"/>
        </w:rPr>
        <w:t xml:space="preserve"> </w:t>
      </w:r>
      <w:r w:rsidR="00CD2A52" w:rsidRPr="00E57300">
        <w:rPr>
          <w:rFonts w:asciiTheme="minorHAnsi" w:eastAsiaTheme="minorEastAsia" w:hAnsiTheme="minorHAnsi" w:cstheme="minorBidi"/>
        </w:rPr>
        <w:t xml:space="preserve">kunne </w:t>
      </w:r>
      <w:r w:rsidR="009D12F4" w:rsidRPr="00E57300">
        <w:rPr>
          <w:rFonts w:asciiTheme="minorHAnsi" w:eastAsiaTheme="minorEastAsia" w:hAnsiTheme="minorHAnsi" w:cstheme="minorBidi"/>
        </w:rPr>
        <w:t xml:space="preserve">håndtere </w:t>
      </w:r>
      <w:r w:rsidR="009A0358" w:rsidRPr="00E57300">
        <w:rPr>
          <w:rFonts w:asciiTheme="minorHAnsi" w:eastAsiaTheme="minorEastAsia" w:hAnsiTheme="minorHAnsi" w:cstheme="minorBidi"/>
        </w:rPr>
        <w:t xml:space="preserve">pasienter med </w:t>
      </w:r>
      <w:r w:rsidR="00070C47" w:rsidRPr="00E57300">
        <w:rPr>
          <w:rFonts w:asciiTheme="minorHAnsi" w:eastAsiaTheme="minorEastAsia" w:hAnsiTheme="minorHAnsi" w:cstheme="minorBidi"/>
        </w:rPr>
        <w:t xml:space="preserve">akutt </w:t>
      </w:r>
      <w:r w:rsidR="009D12F4" w:rsidRPr="00E57300">
        <w:rPr>
          <w:rFonts w:asciiTheme="minorHAnsi" w:eastAsiaTheme="minorEastAsia" w:hAnsiTheme="minorHAnsi" w:cstheme="minorBidi"/>
        </w:rPr>
        <w:t>og kronisk nyresykdom og vurdere indi</w:t>
      </w:r>
      <w:r w:rsidR="00CD2A52" w:rsidRPr="00E57300">
        <w:rPr>
          <w:rFonts w:asciiTheme="minorHAnsi" w:eastAsiaTheme="minorEastAsia" w:hAnsiTheme="minorHAnsi" w:cstheme="minorBidi"/>
        </w:rPr>
        <w:t>ka</w:t>
      </w:r>
      <w:r w:rsidR="009D12F4" w:rsidRPr="00E57300">
        <w:rPr>
          <w:rFonts w:asciiTheme="minorHAnsi" w:eastAsiaTheme="minorEastAsia" w:hAnsiTheme="minorHAnsi" w:cstheme="minorBidi"/>
        </w:rPr>
        <w:t>sjon og konsekvenser av</w:t>
      </w:r>
      <w:r w:rsidR="00070C47" w:rsidRPr="00E57300">
        <w:rPr>
          <w:rFonts w:asciiTheme="minorHAnsi" w:eastAsiaTheme="minorEastAsia" w:hAnsiTheme="minorHAnsi" w:cstheme="minorBidi"/>
        </w:rPr>
        <w:t xml:space="preserve"> nyreerstattende behandling med hemodialyse, peritoneal dialyse eller nyretransplantasjon. </w:t>
      </w:r>
      <w:r w:rsidR="009A0358" w:rsidRPr="00E57300">
        <w:rPr>
          <w:rFonts w:asciiTheme="minorHAnsi" w:eastAsiaTheme="minorEastAsia" w:hAnsiTheme="minorHAnsi" w:cstheme="minorBidi"/>
        </w:rPr>
        <w:t xml:space="preserve">Det </w:t>
      </w:r>
      <w:r w:rsidR="00070C47" w:rsidRPr="00E57300">
        <w:rPr>
          <w:rFonts w:asciiTheme="minorHAnsi" w:eastAsiaTheme="minorEastAsia" w:hAnsiTheme="minorHAnsi" w:cstheme="minorBidi"/>
        </w:rPr>
        <w:t xml:space="preserve">kreves </w:t>
      </w:r>
      <w:r w:rsidR="009A0358" w:rsidRPr="00E57300">
        <w:rPr>
          <w:rFonts w:asciiTheme="minorHAnsi" w:eastAsiaTheme="minorEastAsia" w:hAnsiTheme="minorHAnsi" w:cstheme="minorBidi"/>
        </w:rPr>
        <w:t>inngående</w:t>
      </w:r>
      <w:r w:rsidR="00070C47" w:rsidRPr="00E57300">
        <w:rPr>
          <w:rFonts w:asciiTheme="minorHAnsi" w:eastAsiaTheme="minorEastAsia" w:hAnsiTheme="minorHAnsi" w:cstheme="minorBidi"/>
        </w:rPr>
        <w:t xml:space="preserve"> kunnskap om</w:t>
      </w:r>
      <w:r w:rsidR="009A0358" w:rsidRPr="00E57300">
        <w:rPr>
          <w:rFonts w:asciiTheme="minorHAnsi" w:eastAsiaTheme="minorEastAsia" w:hAnsiTheme="minorHAnsi" w:cstheme="minorBidi"/>
        </w:rPr>
        <w:t xml:space="preserve"> nyrefysiologi og patofysiologi.</w:t>
      </w:r>
      <w:r w:rsidR="00070C47" w:rsidRPr="00E57300">
        <w:rPr>
          <w:rFonts w:asciiTheme="minorHAnsi" w:eastAsiaTheme="minorEastAsia" w:hAnsiTheme="minorHAnsi" w:cstheme="minorBidi"/>
        </w:rPr>
        <w:t xml:space="preserve"> </w:t>
      </w:r>
      <w:r w:rsidR="00CD2A52" w:rsidRPr="00E57300">
        <w:rPr>
          <w:rFonts w:asciiTheme="minorHAnsi" w:eastAsiaTheme="minorEastAsia" w:hAnsiTheme="minorHAnsi" w:cstheme="minorBidi"/>
        </w:rPr>
        <w:t xml:space="preserve">Likeledes kreves kunnskap om plasmautskiftning, nyresykdom under graviditet, diagnostiske metoder og renal eliminasjon av medikamenter ved nyresykdom. </w:t>
      </w:r>
      <w:r w:rsidRPr="00E57300">
        <w:rPr>
          <w:rFonts w:asciiTheme="minorHAnsi" w:eastAsiaTheme="minorEastAsia" w:hAnsiTheme="minorHAnsi" w:cstheme="minorBidi"/>
        </w:rPr>
        <w:t>Nyremedisinske pasienter har ofte sykdom i flere organsystemer. Dette nødvendiggjør samarbeidskompetanse særlig med andre spesialiteter innen det indremedisinske fagfelt, revmatologi, urologi, karkirurgi, anestesiologi, patologi og radiologi.</w:t>
      </w:r>
    </w:p>
    <w:p w14:paraId="618DC4E1" w14:textId="6687F58D" w:rsidR="00070C47" w:rsidRPr="00E57300" w:rsidRDefault="000C5FF3" w:rsidP="00E57300">
      <w:pPr>
        <w:rPr>
          <w:rFonts w:asciiTheme="minorHAnsi" w:hAnsiTheme="minorHAnsi"/>
          <w:bCs/>
        </w:rPr>
      </w:pPr>
      <w:r w:rsidRPr="00E57300">
        <w:rPr>
          <w:rFonts w:asciiTheme="minorHAnsi" w:hAnsiTheme="minorHAnsi"/>
          <w:bCs/>
        </w:rPr>
        <w:t xml:space="preserve"> </w:t>
      </w:r>
      <w:bookmarkStart w:id="0" w:name="_GoBack"/>
      <w:bookmarkEnd w:id="0"/>
    </w:p>
    <w:p w14:paraId="3B7F31D7" w14:textId="4368D960" w:rsidR="00070C47" w:rsidRPr="00E57300" w:rsidRDefault="00070C47" w:rsidP="00E57300">
      <w:pPr>
        <w:rPr>
          <w:rFonts w:asciiTheme="minorHAnsi" w:hAnsiTheme="minorHAnsi"/>
          <w:bCs/>
        </w:rPr>
      </w:pPr>
      <w:r w:rsidRPr="00E57300">
        <w:rPr>
          <w:rFonts w:asciiTheme="minorHAnsi" w:eastAsiaTheme="minorEastAsia" w:hAnsiTheme="minorHAnsi" w:cstheme="minorBidi"/>
        </w:rPr>
        <w:t xml:space="preserve">For å </w:t>
      </w:r>
      <w:r w:rsidR="00EE148A" w:rsidRPr="00E57300">
        <w:rPr>
          <w:rFonts w:asciiTheme="minorHAnsi" w:eastAsiaTheme="minorEastAsia" w:hAnsiTheme="minorHAnsi" w:cstheme="minorBidi"/>
        </w:rPr>
        <w:t xml:space="preserve">oppnå spesialistkompetanse i </w:t>
      </w:r>
      <w:r w:rsidRPr="00E57300">
        <w:rPr>
          <w:rFonts w:asciiTheme="minorHAnsi" w:eastAsiaTheme="minorEastAsia" w:hAnsiTheme="minorHAnsi" w:cstheme="minorBidi"/>
        </w:rPr>
        <w:t>spesialiteten nyre</w:t>
      </w:r>
      <w:r w:rsidR="00222184" w:rsidRPr="00E57300">
        <w:rPr>
          <w:rFonts w:asciiTheme="minorHAnsi" w:eastAsiaTheme="minorEastAsia" w:hAnsiTheme="minorHAnsi" w:cstheme="minorBidi"/>
        </w:rPr>
        <w:t>sykdommer</w:t>
      </w:r>
      <w:r w:rsidRPr="00E57300">
        <w:rPr>
          <w:rFonts w:asciiTheme="minorHAnsi" w:eastAsiaTheme="minorEastAsia" w:hAnsiTheme="minorHAnsi" w:cstheme="minorBidi"/>
        </w:rPr>
        <w:t xml:space="preserve"> vil det være nødvendig med tjeneste ved sykehus som har </w:t>
      </w:r>
      <w:r w:rsidR="00CD2A52" w:rsidRPr="00E57300">
        <w:rPr>
          <w:rFonts w:asciiTheme="minorHAnsi" w:eastAsiaTheme="minorEastAsia" w:hAnsiTheme="minorHAnsi" w:cstheme="minorBidi"/>
        </w:rPr>
        <w:t xml:space="preserve">tilstrekkelig </w:t>
      </w:r>
      <w:r w:rsidRPr="00E57300">
        <w:rPr>
          <w:rFonts w:asciiTheme="minorHAnsi" w:eastAsiaTheme="minorEastAsia" w:hAnsiTheme="minorHAnsi" w:cstheme="minorBidi"/>
        </w:rPr>
        <w:t xml:space="preserve">volum av sjeldne diagnoser og prosedyrer og det </w:t>
      </w:r>
      <w:r w:rsidR="000E7317" w:rsidRPr="00E57300">
        <w:rPr>
          <w:rFonts w:asciiTheme="minorHAnsi" w:eastAsiaTheme="minorEastAsia" w:hAnsiTheme="minorHAnsi" w:cstheme="minorBidi"/>
        </w:rPr>
        <w:t>stilles</w:t>
      </w:r>
      <w:r w:rsidRPr="00E57300">
        <w:rPr>
          <w:rFonts w:asciiTheme="minorHAnsi" w:eastAsiaTheme="minorEastAsia" w:hAnsiTheme="minorHAnsi" w:cstheme="minorBidi"/>
        </w:rPr>
        <w:t xml:space="preserve"> krav </w:t>
      </w:r>
      <w:r w:rsidR="00CD2A52" w:rsidRPr="00E57300">
        <w:rPr>
          <w:rFonts w:asciiTheme="minorHAnsi" w:eastAsiaTheme="minorEastAsia" w:hAnsiTheme="minorHAnsi" w:cstheme="minorBidi"/>
        </w:rPr>
        <w:t xml:space="preserve">om </w:t>
      </w:r>
      <w:r w:rsidR="000C5FF3" w:rsidRPr="00E57300">
        <w:rPr>
          <w:rFonts w:asciiTheme="minorHAnsi" w:eastAsiaTheme="minorEastAsia" w:hAnsiTheme="minorHAnsi" w:cstheme="minorBidi"/>
        </w:rPr>
        <w:t>erfaring fra</w:t>
      </w:r>
      <w:r w:rsidRPr="00E57300">
        <w:rPr>
          <w:rFonts w:asciiTheme="minorHAnsi" w:eastAsiaTheme="minorEastAsia" w:hAnsiTheme="minorHAnsi" w:cstheme="minorBidi"/>
        </w:rPr>
        <w:t xml:space="preserve"> enhet for transplantasjonsmedisin.</w:t>
      </w:r>
    </w:p>
    <w:p w14:paraId="7BF89338" w14:textId="77777777" w:rsidR="00070C47" w:rsidRDefault="00070C47" w:rsidP="00E57300">
      <w:pPr>
        <w:rPr>
          <w:rFonts w:asciiTheme="minorHAnsi" w:hAnsiTheme="minorHAnsi"/>
          <w:bCs/>
        </w:rPr>
      </w:pPr>
    </w:p>
    <w:p w14:paraId="7B332E05" w14:textId="77777777" w:rsidR="00B27BA0" w:rsidRPr="00E57300" w:rsidRDefault="00B27BA0" w:rsidP="00E57300">
      <w:pPr>
        <w:rPr>
          <w:rFonts w:asciiTheme="minorHAnsi" w:hAnsiTheme="minorHAnsi"/>
          <w:bCs/>
        </w:rPr>
      </w:pPr>
    </w:p>
    <w:p w14:paraId="432B7864" w14:textId="77777777" w:rsidR="00E57300" w:rsidRDefault="00E57300" w:rsidP="00E57300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Anbefalte obligatoriske kurs</w:t>
      </w:r>
    </w:p>
    <w:p w14:paraId="6D0D5FD6" w14:textId="3241D242" w:rsidR="00E57300" w:rsidRDefault="00E57300" w:rsidP="00B85BDF">
      <w:pPr>
        <w:pStyle w:val="Ingenmellomrom"/>
        <w:numPr>
          <w:ilvl w:val="0"/>
          <w:numId w:val="3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Hemodialyse / peritonealdialyse</w:t>
      </w:r>
    </w:p>
    <w:p w14:paraId="35228D27" w14:textId="1BB82092" w:rsidR="00E57300" w:rsidRDefault="00E57300" w:rsidP="00B85BDF">
      <w:pPr>
        <w:pStyle w:val="Ingenmellomrom"/>
        <w:numPr>
          <w:ilvl w:val="0"/>
          <w:numId w:val="3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Nyretransplantasjon</w:t>
      </w:r>
    </w:p>
    <w:p w14:paraId="098DE71D" w14:textId="3A71D7F1" w:rsidR="00E57300" w:rsidRDefault="00E57300" w:rsidP="00B85BDF">
      <w:pPr>
        <w:pStyle w:val="Ingenmellomrom"/>
        <w:numPr>
          <w:ilvl w:val="0"/>
          <w:numId w:val="3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Nyrefysiologi og patofysiologi</w:t>
      </w:r>
    </w:p>
    <w:p w14:paraId="73ECB72E" w14:textId="77777777" w:rsidR="00E57300" w:rsidRDefault="00E57300">
      <w:pPr>
        <w:spacing w:after="160" w:line="259" w:lineRule="auto"/>
      </w:pPr>
      <w:r>
        <w:br w:type="page"/>
      </w:r>
    </w:p>
    <w:p w14:paraId="3C75FF0F" w14:textId="3501F3B9" w:rsidR="00E57300" w:rsidRPr="00E57300" w:rsidRDefault="00E57300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Nyrefysiologi og elektrolyttforstyrrelser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57300" w:rsidRPr="00AB4B11" w14:paraId="29163356" w14:textId="77777777" w:rsidTr="00E57300">
        <w:tc>
          <w:tcPr>
            <w:tcW w:w="6946" w:type="dxa"/>
            <w:shd w:val="clear" w:color="auto" w:fill="EAF1DD"/>
          </w:tcPr>
          <w:p w14:paraId="5E8F358D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</w:p>
          <w:p w14:paraId="37063D69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056EC129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</w:p>
          <w:p w14:paraId="04F4F779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44C68B90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</w:p>
          <w:p w14:paraId="0FE4EC68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5C4E0422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</w:p>
          <w:p w14:paraId="38016897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57300" w:rsidRPr="00AB4B11" w14:paraId="18C8F5BA" w14:textId="77777777" w:rsidTr="00E57300">
        <w:trPr>
          <w:trHeight w:val="208"/>
        </w:trPr>
        <w:tc>
          <w:tcPr>
            <w:tcW w:w="6946" w:type="dxa"/>
            <w:shd w:val="clear" w:color="auto" w:fill="auto"/>
          </w:tcPr>
          <w:p w14:paraId="69CBC940" w14:textId="77777777" w:rsidR="00E57300" w:rsidRPr="00E57300" w:rsidRDefault="00E57300" w:rsidP="00E57300">
            <w:pPr>
              <w:rPr>
                <w:rFonts w:asciiTheme="minorHAnsi" w:hAnsiTheme="minorHAnsi" w:cs="Arial"/>
                <w:b/>
                <w:lang w:val="nb-NO"/>
              </w:rPr>
            </w:pPr>
            <w:r w:rsidRPr="00E57300">
              <w:rPr>
                <w:rFonts w:asciiTheme="minorHAnsi" w:eastAsia="Arial" w:hAnsiTheme="minorHAnsi" w:cs="Arial"/>
                <w:b/>
                <w:lang w:val="nb-NO"/>
              </w:rPr>
              <w:t>Læringsmål 1</w:t>
            </w:r>
          </w:p>
          <w:p w14:paraId="75F7890B" w14:textId="49F47D6F" w:rsidR="00E57300" w:rsidRPr="00E57300" w:rsidRDefault="00E57300" w:rsidP="00E57300">
            <w:pPr>
              <w:pStyle w:val="Ingenmellomrom"/>
              <w:tabs>
                <w:tab w:val="left" w:pos="2127"/>
              </w:tabs>
              <w:rPr>
                <w:rFonts w:cs="Times New Roman"/>
                <w:color w:val="0000FF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Ha god teoretisk kunnskap om nyrefysiologi og patofysiologi, herunder renal hemodynamikk, glomerulær filtrasjon og tubulære transportmekanismer.</w:t>
            </w:r>
          </w:p>
        </w:tc>
        <w:tc>
          <w:tcPr>
            <w:tcW w:w="4536" w:type="dxa"/>
            <w:shd w:val="clear" w:color="auto" w:fill="auto"/>
          </w:tcPr>
          <w:p w14:paraId="0AF9BD98" w14:textId="77777777" w:rsidR="00E57300" w:rsidRPr="00E57300" w:rsidRDefault="00E57300" w:rsidP="00E5730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Obligatorisk kurs i nyrefysiologi</w:t>
            </w:r>
          </w:p>
          <w:p w14:paraId="0C201B0A" w14:textId="29EB2F03" w:rsidR="00E57300" w:rsidRPr="00E57300" w:rsidRDefault="00E57300" w:rsidP="00E5730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03135C4F" w14:textId="74835D01" w:rsidR="00E57300" w:rsidRPr="00E57300" w:rsidRDefault="00E57300" w:rsidP="00E5730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</w:rPr>
              <w:t>Kursprøve</w:t>
            </w:r>
          </w:p>
        </w:tc>
      </w:tr>
      <w:tr w:rsidR="00E57300" w:rsidRPr="00AB4B11" w14:paraId="65E58579" w14:textId="77777777" w:rsidTr="00E57300">
        <w:trPr>
          <w:trHeight w:val="208"/>
        </w:trPr>
        <w:tc>
          <w:tcPr>
            <w:tcW w:w="6946" w:type="dxa"/>
            <w:shd w:val="clear" w:color="auto" w:fill="auto"/>
          </w:tcPr>
          <w:p w14:paraId="5C5E6AA3" w14:textId="77777777" w:rsidR="00E57300" w:rsidRPr="00E57300" w:rsidRDefault="00E57300" w:rsidP="00E57300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2</w:t>
            </w:r>
          </w:p>
          <w:p w14:paraId="2049AADE" w14:textId="2D2DC935" w:rsidR="00E57300" w:rsidRPr="00E57300" w:rsidRDefault="00E57300" w:rsidP="00E5730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utredning og behandling av elektrolyttforstyrrelser, herunder forstyrrelser i kalium-, natrium-, kalsium-, fosfat- og magnesiumhomeostasen.</w:t>
            </w:r>
          </w:p>
        </w:tc>
        <w:tc>
          <w:tcPr>
            <w:tcW w:w="4536" w:type="dxa"/>
            <w:shd w:val="clear" w:color="auto" w:fill="auto"/>
          </w:tcPr>
          <w:p w14:paraId="03903E0A" w14:textId="77777777" w:rsidR="00E57300" w:rsidRPr="00E57300" w:rsidRDefault="00E57300" w:rsidP="00E57300">
            <w:pPr>
              <w:tabs>
                <w:tab w:val="left" w:pos="2528"/>
              </w:tabs>
              <w:rPr>
                <w:rFonts w:asciiTheme="minorHAnsi" w:hAnsiTheme="minorHAnsi"/>
                <w:lang w:val="nn-NO"/>
              </w:rPr>
            </w:pPr>
            <w:r w:rsidRPr="00E57300">
              <w:rPr>
                <w:rFonts w:asciiTheme="minorHAnsi" w:eastAsiaTheme="minorEastAsia" w:hAnsiTheme="minorHAnsi" w:cstheme="minorBidi"/>
                <w:lang w:val="nn-NO"/>
              </w:rPr>
              <w:t>Obligatorisk kurs i nyrefysiologi</w:t>
            </w:r>
          </w:p>
          <w:p w14:paraId="4FA8AB2C" w14:textId="77777777" w:rsidR="00E57300" w:rsidRPr="00E57300" w:rsidRDefault="00E57300" w:rsidP="00E5730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n-NO"/>
              </w:rPr>
            </w:pPr>
            <w:r w:rsidRPr="00E57300">
              <w:rPr>
                <w:rFonts w:asciiTheme="minorHAnsi" w:eastAsiaTheme="minorEastAsia" w:hAnsiTheme="minorHAnsi" w:cstheme="minorBidi"/>
                <w:lang w:val="nn-NO"/>
              </w:rPr>
              <w:t>Klinisk arbeid under supervisjon</w:t>
            </w:r>
          </w:p>
          <w:p w14:paraId="452CC98F" w14:textId="14BB90E7" w:rsidR="00E57300" w:rsidRPr="00E57300" w:rsidRDefault="00E57300" w:rsidP="00E5730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4FCE9D25" w14:textId="77777777" w:rsidR="00E57300" w:rsidRPr="00E57300" w:rsidRDefault="00E57300" w:rsidP="00E57300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Kursprøve</w:t>
            </w:r>
          </w:p>
          <w:p w14:paraId="623D54A7" w14:textId="446F8642" w:rsidR="00E57300" w:rsidRPr="00E57300" w:rsidRDefault="00E57300" w:rsidP="00E5730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E57300" w:rsidRPr="00AB4B11" w14:paraId="6AA87830" w14:textId="77777777" w:rsidTr="00E57300">
        <w:trPr>
          <w:trHeight w:val="208"/>
        </w:trPr>
        <w:tc>
          <w:tcPr>
            <w:tcW w:w="6946" w:type="dxa"/>
            <w:shd w:val="clear" w:color="auto" w:fill="auto"/>
          </w:tcPr>
          <w:p w14:paraId="749BC3DD" w14:textId="77777777" w:rsidR="00E57300" w:rsidRPr="00E57300" w:rsidRDefault="00E57300" w:rsidP="00E57300">
            <w:pPr>
              <w:tabs>
                <w:tab w:val="left" w:pos="2528"/>
              </w:tabs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3</w:t>
            </w:r>
          </w:p>
          <w:p w14:paraId="422870D6" w14:textId="3173F430" w:rsidR="00E57300" w:rsidRPr="00E57300" w:rsidRDefault="00E57300" w:rsidP="00E5730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utredning og behandling av syre/base forstyrrelser</w:t>
            </w:r>
            <w:r>
              <w:rPr>
                <w:rFonts w:eastAsiaTheme="minorEastAsia"/>
                <w:lang w:val="nb-NO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AB2A031" w14:textId="77777777" w:rsidR="00E57300" w:rsidRPr="00E57300" w:rsidRDefault="00E57300" w:rsidP="00E57300">
            <w:pPr>
              <w:tabs>
                <w:tab w:val="left" w:pos="2528"/>
              </w:tabs>
              <w:rPr>
                <w:rFonts w:asciiTheme="minorHAnsi" w:hAnsiTheme="minorHAnsi"/>
                <w:lang w:val="nn-NO"/>
              </w:rPr>
            </w:pPr>
            <w:r w:rsidRPr="00E57300">
              <w:rPr>
                <w:rFonts w:asciiTheme="minorHAnsi" w:eastAsiaTheme="minorEastAsia" w:hAnsiTheme="minorHAnsi" w:cstheme="minorBidi"/>
                <w:lang w:val="nn-NO"/>
              </w:rPr>
              <w:t>Obligatorisk kurs i nyrefysiologi</w:t>
            </w:r>
          </w:p>
          <w:p w14:paraId="31B8736F" w14:textId="77777777" w:rsidR="00E57300" w:rsidRPr="00E57300" w:rsidRDefault="00E57300" w:rsidP="00E5730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n-NO"/>
              </w:rPr>
            </w:pPr>
            <w:r w:rsidRPr="00E57300">
              <w:rPr>
                <w:rFonts w:asciiTheme="minorHAnsi" w:eastAsiaTheme="minorEastAsia" w:hAnsiTheme="minorHAnsi" w:cstheme="minorBidi"/>
                <w:lang w:val="nn-NO"/>
              </w:rPr>
              <w:t>Klinisk arbeid under supervisjon</w:t>
            </w:r>
          </w:p>
          <w:p w14:paraId="247D9B5C" w14:textId="0C3137ED" w:rsidR="00E57300" w:rsidRPr="00E57300" w:rsidRDefault="00E57300" w:rsidP="00E5730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057E6873" w14:textId="77777777" w:rsidR="00E57300" w:rsidRPr="00E57300" w:rsidRDefault="00E57300" w:rsidP="00E57300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Kursprøve</w:t>
            </w:r>
          </w:p>
          <w:p w14:paraId="01BDD531" w14:textId="5D79A86A" w:rsidR="00E57300" w:rsidRPr="00E57300" w:rsidRDefault="00E57300" w:rsidP="00E5730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</w:tbl>
    <w:p w14:paraId="03C2199A" w14:textId="77777777" w:rsidR="00E57300" w:rsidRDefault="00E57300" w:rsidP="00E57300">
      <w:pPr>
        <w:pStyle w:val="Ingenmellomrom"/>
        <w:rPr>
          <w:sz w:val="24"/>
          <w:szCs w:val="24"/>
        </w:rPr>
      </w:pPr>
    </w:p>
    <w:p w14:paraId="2103143B" w14:textId="40B7CA95" w:rsidR="000C3C28" w:rsidRDefault="000C3C28" w:rsidP="00E57300">
      <w:pPr>
        <w:rPr>
          <w:rFonts w:asciiTheme="minorHAnsi" w:hAnsiTheme="minorHAnsi"/>
          <w:bCs/>
        </w:rPr>
      </w:pPr>
    </w:p>
    <w:p w14:paraId="1F3EE3E5" w14:textId="4A458FB9" w:rsidR="00E57300" w:rsidRPr="00E57300" w:rsidRDefault="00E57300" w:rsidP="00E57300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Nyremedisinske sykdomsbilder</w:t>
      </w:r>
    </w:p>
    <w:p w14:paraId="4AB9858F" w14:textId="77777777" w:rsidR="00E57300" w:rsidRDefault="00E57300" w:rsidP="00E57300">
      <w:pPr>
        <w:rPr>
          <w:rFonts w:asciiTheme="minorHAnsi" w:hAnsiTheme="minorHAnsi"/>
          <w:bCs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57300" w:rsidRPr="00AB4B11" w14:paraId="1F6C6870" w14:textId="77777777" w:rsidTr="00E57300">
        <w:tc>
          <w:tcPr>
            <w:tcW w:w="6946" w:type="dxa"/>
            <w:shd w:val="clear" w:color="auto" w:fill="EAF1DD"/>
          </w:tcPr>
          <w:p w14:paraId="5E865F8E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</w:p>
          <w:p w14:paraId="640CC47E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58DB03EB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</w:p>
          <w:p w14:paraId="653228A8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504EB083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</w:p>
          <w:p w14:paraId="75D6789D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3FDE15DF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</w:p>
          <w:p w14:paraId="45F9E8FF" w14:textId="77777777" w:rsidR="00E57300" w:rsidRPr="00AB4B11" w:rsidRDefault="00E57300" w:rsidP="00E57300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57300" w:rsidRPr="00AB4B11" w14:paraId="5CF0AD0F" w14:textId="77777777" w:rsidTr="00E57300">
        <w:trPr>
          <w:trHeight w:val="208"/>
        </w:trPr>
        <w:tc>
          <w:tcPr>
            <w:tcW w:w="6946" w:type="dxa"/>
            <w:shd w:val="clear" w:color="auto" w:fill="auto"/>
          </w:tcPr>
          <w:p w14:paraId="27D4E1F4" w14:textId="77777777" w:rsidR="00E57300" w:rsidRPr="00E57300" w:rsidRDefault="00E57300" w:rsidP="00E57300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lang w:val="nb-NO"/>
              </w:rPr>
            </w:pPr>
            <w:r w:rsidRPr="00E57300">
              <w:rPr>
                <w:rFonts w:asciiTheme="minorHAnsi" w:hAnsiTheme="minorHAnsi"/>
                <w:b/>
                <w:bCs/>
                <w:lang w:val="nb-NO"/>
              </w:rPr>
              <w:t>Læringsmål 4</w:t>
            </w:r>
          </w:p>
          <w:p w14:paraId="626FCF82" w14:textId="77777777" w:rsidR="00E57300" w:rsidRDefault="00E57300" w:rsidP="00E57300">
            <w:pPr>
              <w:pStyle w:val="Ingenmellomrom"/>
              <w:tabs>
                <w:tab w:val="left" w:pos="2127"/>
              </w:tabs>
              <w:rPr>
                <w:rFonts w:eastAsiaTheme="minorEastAsia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utredning av pasienter med glomerulære sykdomsbilder, herunder nefrittisk presentasjon, nefrotisk presentasjon og raskt progredierende glomerulonefritt</w:t>
            </w:r>
            <w:r>
              <w:rPr>
                <w:rFonts w:eastAsiaTheme="minorEastAsia"/>
                <w:lang w:val="nb-NO"/>
              </w:rPr>
              <w:t>.</w:t>
            </w:r>
          </w:p>
          <w:p w14:paraId="24D43160" w14:textId="1BB5490C" w:rsidR="0024417F" w:rsidRPr="00E57300" w:rsidRDefault="0024417F" w:rsidP="00E57300">
            <w:pPr>
              <w:pStyle w:val="Ingenmellomrom"/>
              <w:tabs>
                <w:tab w:val="left" w:pos="2127"/>
              </w:tabs>
              <w:rPr>
                <w:rFonts w:cs="Times New Roman"/>
                <w:color w:val="0000FF"/>
                <w:lang w:val="nb-NO"/>
              </w:rPr>
            </w:pPr>
          </w:p>
        </w:tc>
        <w:tc>
          <w:tcPr>
            <w:tcW w:w="4536" w:type="dxa"/>
            <w:shd w:val="clear" w:color="auto" w:fill="auto"/>
          </w:tcPr>
          <w:p w14:paraId="1A618AA6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Klinisk arbeid under supervisjon, </w:t>
            </w:r>
          </w:p>
          <w:p w14:paraId="2B10BDB9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Poliklinikk tilsvarende 5 t pr uke i </w:t>
            </w:r>
          </w:p>
          <w:p w14:paraId="3C4B3D9F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minimum 12 mndr </w:t>
            </w:r>
          </w:p>
          <w:p w14:paraId="1F74D1E6" w14:textId="2D87C751" w:rsidR="00E57300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35BD081D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5FA52105" w14:textId="2FED2145" w:rsidR="00E57300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E57300" w:rsidRPr="00AB4B11" w14:paraId="4BD0A611" w14:textId="77777777" w:rsidTr="00E57300">
        <w:trPr>
          <w:trHeight w:val="208"/>
        </w:trPr>
        <w:tc>
          <w:tcPr>
            <w:tcW w:w="6946" w:type="dxa"/>
            <w:shd w:val="clear" w:color="auto" w:fill="auto"/>
          </w:tcPr>
          <w:p w14:paraId="5F1F9239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lastRenderedPageBreak/>
              <w:t>Læringsmål 5</w:t>
            </w:r>
          </w:p>
          <w:p w14:paraId="698A8C16" w14:textId="59398A7E" w:rsidR="00E57300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behandling av glomerulære sykdommer og herunder kunne anvende kunnskap om  patogenese, klassifikasjon, prognose og komplikasjoner.</w:t>
            </w:r>
          </w:p>
        </w:tc>
        <w:tc>
          <w:tcPr>
            <w:tcW w:w="4536" w:type="dxa"/>
            <w:shd w:val="clear" w:color="auto" w:fill="auto"/>
          </w:tcPr>
          <w:p w14:paraId="4CF63E00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Klinisk arbeid under supervisjon, </w:t>
            </w:r>
          </w:p>
          <w:p w14:paraId="1DB55C18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Poliklinikk tilsvarende 5 t pr uke i </w:t>
            </w:r>
          </w:p>
          <w:p w14:paraId="519AD33E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minimum 12 mndr </w:t>
            </w:r>
          </w:p>
          <w:p w14:paraId="345AF391" w14:textId="3BA6D926" w:rsidR="00E57300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37221AA6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22EBD17E" w14:textId="32653031" w:rsidR="00E57300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E57300" w:rsidRPr="00AB4B11" w14:paraId="0FC7C20A" w14:textId="77777777" w:rsidTr="00E57300">
        <w:trPr>
          <w:trHeight w:val="208"/>
        </w:trPr>
        <w:tc>
          <w:tcPr>
            <w:tcW w:w="6946" w:type="dxa"/>
            <w:shd w:val="clear" w:color="auto" w:fill="auto"/>
          </w:tcPr>
          <w:p w14:paraId="738BAFA1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6</w:t>
            </w:r>
          </w:p>
          <w:p w14:paraId="486BAA2E" w14:textId="77777777" w:rsidR="00A9398A" w:rsidRDefault="005A2803" w:rsidP="005A2803">
            <w:pPr>
              <w:pStyle w:val="Ingenmellomrom"/>
              <w:rPr>
                <w:rFonts w:eastAsiaTheme="minorEastAsia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 xml:space="preserve">Beherske utredning og behandling av pasienter med tubulointerstitielle sykdomsbilder. </w:t>
            </w:r>
          </w:p>
          <w:p w14:paraId="21EDC8DD" w14:textId="656C9142" w:rsidR="00E57300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Kunne anvende kunnskap om utløsende årsaker, herunder systemsykdommer, infeksjoner, medikamenter, toksiner, medfødte og ervervede tubulopatier.</w:t>
            </w:r>
          </w:p>
        </w:tc>
        <w:tc>
          <w:tcPr>
            <w:tcW w:w="4536" w:type="dxa"/>
            <w:shd w:val="clear" w:color="auto" w:fill="auto"/>
          </w:tcPr>
          <w:p w14:paraId="0AE568AA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Klinisk arbeid under supervisjon, </w:t>
            </w:r>
          </w:p>
          <w:p w14:paraId="1DECFDC7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Poliklinikk tilsvarende 5 t pr uke i </w:t>
            </w:r>
          </w:p>
          <w:p w14:paraId="27D081BA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minimum 12 mndr </w:t>
            </w:r>
          </w:p>
          <w:p w14:paraId="237C7789" w14:textId="050D8C86" w:rsidR="00E57300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6EF69221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71817DE6" w14:textId="0450DD06" w:rsidR="00E57300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E57300" w:rsidRPr="00AB4B11" w14:paraId="022B334B" w14:textId="77777777" w:rsidTr="00E57300">
        <w:trPr>
          <w:trHeight w:val="208"/>
        </w:trPr>
        <w:tc>
          <w:tcPr>
            <w:tcW w:w="6946" w:type="dxa"/>
            <w:shd w:val="clear" w:color="auto" w:fill="auto"/>
          </w:tcPr>
          <w:p w14:paraId="705DACA3" w14:textId="77777777" w:rsidR="005A2803" w:rsidRPr="00E57300" w:rsidRDefault="005A2803" w:rsidP="005A2803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7</w:t>
            </w:r>
          </w:p>
          <w:p w14:paraId="47F72B81" w14:textId="54B4ECCA" w:rsidR="00E57300" w:rsidRPr="005A2803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utredning og behandling av sekundære nyresykdommer, herunder nyreaffeksjon relatert til diabetes mellitus, gammopatier, mikroangiopati, amyloidose, vaskulitt og bindevevssykdom.</w:t>
            </w:r>
          </w:p>
        </w:tc>
        <w:tc>
          <w:tcPr>
            <w:tcW w:w="4536" w:type="dxa"/>
            <w:shd w:val="clear" w:color="auto" w:fill="auto"/>
          </w:tcPr>
          <w:p w14:paraId="73D49CE2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Klinisk arbeid under supervisjon, </w:t>
            </w:r>
          </w:p>
          <w:p w14:paraId="3E9390C0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Poliklinikk tilsvarende 5 t pr uke i </w:t>
            </w:r>
          </w:p>
          <w:p w14:paraId="3E24D8F6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minimum 12 mndr </w:t>
            </w:r>
          </w:p>
          <w:p w14:paraId="704CC994" w14:textId="26A42C96" w:rsidR="00E57300" w:rsidRPr="005A2803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D3BEB59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4CDE2B2D" w14:textId="6EC089B3" w:rsidR="00E57300" w:rsidRPr="005A2803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</w:tbl>
    <w:p w14:paraId="69A77EB3" w14:textId="77777777" w:rsidR="00E57300" w:rsidRDefault="00E57300" w:rsidP="00E57300">
      <w:pPr>
        <w:rPr>
          <w:rFonts w:asciiTheme="minorHAnsi" w:hAnsiTheme="minorHAnsi"/>
          <w:bCs/>
        </w:rPr>
      </w:pPr>
    </w:p>
    <w:p w14:paraId="6B6F8618" w14:textId="77777777" w:rsidR="005A2803" w:rsidRDefault="005A2803" w:rsidP="00E57300">
      <w:pPr>
        <w:rPr>
          <w:rFonts w:asciiTheme="minorHAnsi" w:hAnsiTheme="minorHAnsi"/>
          <w:bCs/>
        </w:rPr>
      </w:pPr>
    </w:p>
    <w:p w14:paraId="3078407A" w14:textId="171676AA" w:rsidR="005A2803" w:rsidRPr="005A2803" w:rsidRDefault="005A2803" w:rsidP="00E57300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Kronisk nyresykdom</w:t>
      </w:r>
    </w:p>
    <w:p w14:paraId="104E689B" w14:textId="77777777" w:rsidR="005A2803" w:rsidRDefault="005A2803" w:rsidP="00E57300">
      <w:pPr>
        <w:rPr>
          <w:rFonts w:asciiTheme="minorHAnsi" w:hAnsiTheme="minorHAnsi"/>
          <w:bCs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5A2803" w:rsidRPr="00AB4B11" w14:paraId="190D747C" w14:textId="77777777" w:rsidTr="00C50E0F">
        <w:tc>
          <w:tcPr>
            <w:tcW w:w="6946" w:type="dxa"/>
            <w:shd w:val="clear" w:color="auto" w:fill="EAF1DD"/>
          </w:tcPr>
          <w:p w14:paraId="643B52AB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52DF4FA6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5BFF71DD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71C00DF7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6FE49F09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30B60219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517B4D3A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024E833D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5A2803" w:rsidRPr="00AB4B11" w14:paraId="5A63CEBD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3264BFDF" w14:textId="77777777" w:rsidR="005A2803" w:rsidRPr="00E57300" w:rsidRDefault="005A2803" w:rsidP="005A2803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8</w:t>
            </w:r>
          </w:p>
          <w:p w14:paraId="40201C54" w14:textId="4819274D" w:rsidR="005A2803" w:rsidRPr="005A2803" w:rsidRDefault="005A2803" w:rsidP="005A2803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Ha god kunnskap om epidemiologi, klassifikasjon, utvikling av og prinsipper for for</w:t>
            </w:r>
            <w:r>
              <w:rPr>
                <w:rFonts w:asciiTheme="minorHAnsi" w:eastAsiaTheme="minorEastAsia" w:hAnsiTheme="minorHAnsi" w:cstheme="minorBidi"/>
                <w:lang w:val="nb-NO"/>
              </w:rPr>
              <w:t>ebygging av kronisk nyresykdom.</w:t>
            </w:r>
          </w:p>
        </w:tc>
        <w:tc>
          <w:tcPr>
            <w:tcW w:w="4536" w:type="dxa"/>
            <w:shd w:val="clear" w:color="auto" w:fill="auto"/>
          </w:tcPr>
          <w:p w14:paraId="52902AC6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hAnsiTheme="minorHAnsi"/>
                <w:spacing w:val="-1"/>
                <w:lang w:val="nb-NO" w:eastAsia="en-US"/>
              </w:rPr>
              <w:t>Klinisk arbeid under supervisjon</w:t>
            </w:r>
          </w:p>
          <w:p w14:paraId="59EB187E" w14:textId="7FC5C5AB" w:rsidR="005A2803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54CD6776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  <w:p w14:paraId="3EB25496" w14:textId="118DD286" w:rsidR="005A2803" w:rsidRPr="00E57300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</w:p>
        </w:tc>
      </w:tr>
      <w:tr w:rsidR="005A2803" w:rsidRPr="00AB4B11" w14:paraId="23D23154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2260407A" w14:textId="77777777" w:rsidR="005A2803" w:rsidRPr="00E57300" w:rsidRDefault="005A2803" w:rsidP="005A2803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9</w:t>
            </w:r>
          </w:p>
          <w:p w14:paraId="7226369B" w14:textId="61964682" w:rsidR="005A2803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Ha god kunnskap om og beherske prinsipper for nyrebeskyttende og nyrebevarende behandling.</w:t>
            </w:r>
          </w:p>
        </w:tc>
        <w:tc>
          <w:tcPr>
            <w:tcW w:w="4536" w:type="dxa"/>
            <w:shd w:val="clear" w:color="auto" w:fill="auto"/>
          </w:tcPr>
          <w:p w14:paraId="47E15802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Kontroll og oppfølging av minst 30 pasienter med predialytisk kronisk nyresykdom (minst 2 kontroller per pasient) </w:t>
            </w:r>
          </w:p>
          <w:p w14:paraId="2AFA0E75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Klinisk arbeid under supervisjon </w:t>
            </w:r>
          </w:p>
          <w:p w14:paraId="352124C7" w14:textId="110D760F" w:rsidR="0024417F" w:rsidRPr="00E57300" w:rsidRDefault="005A2803" w:rsidP="00A9398A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3F538A80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5777A3C2" w14:textId="02F52480" w:rsidR="005A2803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5A2803" w:rsidRPr="00AB4B11" w14:paraId="2FC75855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71628202" w14:textId="77777777" w:rsidR="005A2803" w:rsidRPr="00E57300" w:rsidRDefault="005A2803" w:rsidP="005A2803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10</w:t>
            </w:r>
          </w:p>
          <w:p w14:paraId="15C36E07" w14:textId="6B22807C" w:rsidR="005A2803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diagnostikk og behandling av metabolske forstyrrelser ved kronisk nyresykdom, herunder anemi, benmineralforstyrrelser (CKD-MBD), elektrolyttforstyrrelser, uremiske manifestasjoner og syre-base forstyrrelser.</w:t>
            </w:r>
          </w:p>
        </w:tc>
        <w:tc>
          <w:tcPr>
            <w:tcW w:w="4536" w:type="dxa"/>
            <w:shd w:val="clear" w:color="auto" w:fill="auto"/>
          </w:tcPr>
          <w:p w14:paraId="25FD7346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Kontroll og oppfølging av minst 30 pasienter med predialytisk kronisk nyresvikt (minst 2 kontroller per pasient) </w:t>
            </w:r>
          </w:p>
          <w:p w14:paraId="073C13B5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>Klinisk arbeid under supervisjon</w:t>
            </w:r>
          </w:p>
          <w:p w14:paraId="3547A81D" w14:textId="26CCC0FA" w:rsidR="005A2803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185E75E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134A9874" w14:textId="5909C2B6" w:rsidR="005A2803" w:rsidRPr="00E57300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5A2803" w:rsidRPr="00AB4B11" w14:paraId="1A9642D0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42C054F5" w14:textId="77777777" w:rsidR="005A2803" w:rsidRPr="00E57300" w:rsidRDefault="005A2803" w:rsidP="005A2803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11</w:t>
            </w:r>
          </w:p>
          <w:p w14:paraId="6788227A" w14:textId="77777777" w:rsidR="005A2803" w:rsidRPr="00E57300" w:rsidRDefault="005A2803" w:rsidP="005A2803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Selvstendig kunne anvende kunnskap om hjerte-karsykdom hos pasienter med kronisk nyresykdom herunder hjertesvikt, koronarsykdom, endokarditt og arrytmier.</w:t>
            </w:r>
          </w:p>
          <w:p w14:paraId="15D54A4C" w14:textId="6C9F9C9A" w:rsidR="005A2803" w:rsidRPr="005A2803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 samarbeid med kardiolog kunne utrede og behandle kardiorenale sykdomsbilder.</w:t>
            </w:r>
          </w:p>
        </w:tc>
        <w:tc>
          <w:tcPr>
            <w:tcW w:w="4536" w:type="dxa"/>
            <w:shd w:val="clear" w:color="auto" w:fill="auto"/>
          </w:tcPr>
          <w:p w14:paraId="6DD1CD13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hAnsiTheme="minorHAnsi"/>
                <w:spacing w:val="-1"/>
                <w:lang w:val="nb-NO" w:eastAsia="en-US"/>
              </w:rPr>
              <w:t xml:space="preserve">Klinisk arbeid under supervisjon </w:t>
            </w:r>
          </w:p>
          <w:p w14:paraId="410752C3" w14:textId="24B53748" w:rsidR="005A2803" w:rsidRPr="005A2803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5DB241E1" w14:textId="32D6A548" w:rsidR="005A2803" w:rsidRPr="005A2803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5A2803" w:rsidRPr="00AB4B11" w14:paraId="12AF5BBF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F6FDBD7" w14:textId="77777777" w:rsidR="005A2803" w:rsidRPr="00E57300" w:rsidRDefault="005A2803" w:rsidP="005A2803">
            <w:pPr>
              <w:rPr>
                <w:rFonts w:asciiTheme="minorHAnsi" w:hAnsiTheme="minorHAnsi" w:cs="Arial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12</w:t>
            </w:r>
          </w:p>
          <w:p w14:paraId="48F41F54" w14:textId="77777777" w:rsidR="00B61723" w:rsidRDefault="005A2803" w:rsidP="005A2803">
            <w:pPr>
              <w:pStyle w:val="Ingenmellomrom"/>
              <w:rPr>
                <w:rFonts w:eastAsiaTheme="minorEastAsia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 xml:space="preserve">Beherske kommunikasjon med pasient og pårørende om indikasjon og potensiell nytte og komplikasjoner av nyreerstattende behandling. </w:t>
            </w:r>
          </w:p>
          <w:p w14:paraId="29952D88" w14:textId="5862B53A" w:rsidR="005A2803" w:rsidRPr="005A2803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Kunne anvende dette til å beslutte behandlingsmodalitet ved behov for nyreerstattende behandling.</w:t>
            </w:r>
          </w:p>
        </w:tc>
        <w:tc>
          <w:tcPr>
            <w:tcW w:w="4536" w:type="dxa"/>
            <w:shd w:val="clear" w:color="auto" w:fill="auto"/>
          </w:tcPr>
          <w:p w14:paraId="571695DA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hAnsiTheme="minorHAnsi"/>
                <w:spacing w:val="-1"/>
                <w:lang w:val="nb-NO" w:eastAsia="en-US"/>
              </w:rPr>
              <w:t xml:space="preserve">Klinisk arbeid under supervisjon </w:t>
            </w:r>
          </w:p>
          <w:p w14:paraId="5B009298" w14:textId="187FBE17" w:rsidR="005A2803" w:rsidRPr="005A2803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4004C967" w14:textId="6F8F7CF1" w:rsidR="005A2803" w:rsidRPr="005A2803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5A2803" w:rsidRPr="00AB4B11" w14:paraId="7C1E6458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710DD378" w14:textId="77777777" w:rsidR="005A2803" w:rsidRPr="00E57300" w:rsidRDefault="005A2803" w:rsidP="005A2803">
            <w:pPr>
              <w:rPr>
                <w:rFonts w:asciiTheme="minorHAnsi" w:hAnsiTheme="minorHAnsi" w:cs="Arial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13</w:t>
            </w:r>
          </w:p>
          <w:p w14:paraId="2C4A0EDF" w14:textId="7682E596" w:rsidR="005A2803" w:rsidRPr="005A2803" w:rsidRDefault="005A2803" w:rsidP="00B6172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 xml:space="preserve">Beherske konservativ uremibehandling, herunder </w:t>
            </w:r>
            <w:r w:rsidR="00B61723">
              <w:rPr>
                <w:rFonts w:eastAsiaTheme="minorEastAsia"/>
                <w:lang w:val="nb-NO"/>
              </w:rPr>
              <w:t>s</w:t>
            </w:r>
            <w:r w:rsidRPr="00E57300">
              <w:rPr>
                <w:rFonts w:eastAsiaTheme="minorEastAsia"/>
                <w:lang w:val="nb-NO"/>
              </w:rPr>
              <w:t>ymptomlindrende og palliative tiltak.</w:t>
            </w:r>
          </w:p>
        </w:tc>
        <w:tc>
          <w:tcPr>
            <w:tcW w:w="4536" w:type="dxa"/>
            <w:shd w:val="clear" w:color="auto" w:fill="auto"/>
          </w:tcPr>
          <w:p w14:paraId="77AC2F6D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hAnsiTheme="minorHAnsi"/>
                <w:spacing w:val="-1"/>
                <w:lang w:val="nb-NO" w:eastAsia="en-US"/>
              </w:rPr>
              <w:t xml:space="preserve">Klinisk arbeid under supervisjon </w:t>
            </w:r>
          </w:p>
          <w:p w14:paraId="30295528" w14:textId="23A455D8" w:rsidR="005A2803" w:rsidRPr="005A2803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3CB4B8B2" w14:textId="6EB915D2" w:rsidR="005A2803" w:rsidRPr="005A2803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5A2803" w:rsidRPr="00AB4B11" w14:paraId="1E24D6E2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6656B71F" w14:textId="77777777" w:rsidR="005A2803" w:rsidRPr="00E57300" w:rsidRDefault="005A2803" w:rsidP="005A2803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14</w:t>
            </w:r>
          </w:p>
          <w:p w14:paraId="5AC6FBCB" w14:textId="27BC1993" w:rsidR="005A2803" w:rsidRPr="005A2803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planlegging av tidspunkt for dialysetilgang, utredning til transplantasjon og tid for oppstart av nyreerstattende behandling.</w:t>
            </w:r>
          </w:p>
        </w:tc>
        <w:tc>
          <w:tcPr>
            <w:tcW w:w="4536" w:type="dxa"/>
            <w:shd w:val="clear" w:color="auto" w:fill="auto"/>
          </w:tcPr>
          <w:p w14:paraId="727E12DC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hAnsiTheme="minorHAnsi"/>
                <w:spacing w:val="-1"/>
                <w:lang w:val="nb-NO" w:eastAsia="en-US"/>
              </w:rPr>
              <w:t xml:space="preserve">Klinisk arbeid under supervisjon </w:t>
            </w:r>
          </w:p>
          <w:p w14:paraId="1EB69136" w14:textId="69A6887E" w:rsidR="005A2803" w:rsidRPr="005A2803" w:rsidRDefault="005A2803" w:rsidP="005A2803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5CED7EC3" w14:textId="4D870543" w:rsidR="005A2803" w:rsidRPr="005A2803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</w:tbl>
    <w:p w14:paraId="2B0FC572" w14:textId="77777777" w:rsidR="005A2803" w:rsidRDefault="005A2803" w:rsidP="00E57300">
      <w:pPr>
        <w:rPr>
          <w:rFonts w:asciiTheme="minorHAnsi" w:hAnsiTheme="minorHAnsi"/>
          <w:bCs/>
        </w:rPr>
      </w:pPr>
    </w:p>
    <w:p w14:paraId="4FE1AB70" w14:textId="77777777" w:rsidR="005A2803" w:rsidRDefault="005A2803" w:rsidP="00E57300">
      <w:pPr>
        <w:rPr>
          <w:rFonts w:asciiTheme="minorHAnsi" w:hAnsiTheme="minorHAnsi"/>
          <w:bCs/>
        </w:rPr>
      </w:pPr>
    </w:p>
    <w:p w14:paraId="1A1AA835" w14:textId="77777777" w:rsidR="0024417F" w:rsidRDefault="0024417F">
      <w:pPr>
        <w:spacing w:after="160" w:line="259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14:paraId="1F7AC833" w14:textId="0E136BC9" w:rsidR="005A2803" w:rsidRPr="005A2803" w:rsidRDefault="005A2803" w:rsidP="00E57300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Akutt nyreskade</w:t>
      </w:r>
    </w:p>
    <w:p w14:paraId="445EFE34" w14:textId="77777777" w:rsidR="005A2803" w:rsidRDefault="005A2803" w:rsidP="00E57300">
      <w:pPr>
        <w:rPr>
          <w:rFonts w:asciiTheme="minorHAnsi" w:hAnsiTheme="minorHAnsi"/>
          <w:bCs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5A2803" w:rsidRPr="00AB4B11" w14:paraId="26CA1F99" w14:textId="77777777" w:rsidTr="00C50E0F">
        <w:tc>
          <w:tcPr>
            <w:tcW w:w="6946" w:type="dxa"/>
            <w:shd w:val="clear" w:color="auto" w:fill="EAF1DD"/>
          </w:tcPr>
          <w:p w14:paraId="5A31273D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2ABB3524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6AF261B8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6F9BC029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4527C986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226AF16C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7BBC8A9B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0B1E5C5D" w14:textId="77777777" w:rsidR="005A2803" w:rsidRPr="00AB4B11" w:rsidRDefault="005A2803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5A2803" w:rsidRPr="00AB4B11" w14:paraId="43727755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6F75920C" w14:textId="77777777" w:rsidR="00444670" w:rsidRPr="00E57300" w:rsidRDefault="00444670" w:rsidP="0044467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15</w:t>
            </w:r>
          </w:p>
          <w:p w14:paraId="11B22BA6" w14:textId="0C70B72C" w:rsidR="005A2803" w:rsidRPr="00E57300" w:rsidRDefault="00444670" w:rsidP="00444670">
            <w:pPr>
              <w:pStyle w:val="Ingenmellomrom"/>
              <w:tabs>
                <w:tab w:val="left" w:pos="2127"/>
              </w:tabs>
              <w:rPr>
                <w:rFonts w:cs="Times New Roman"/>
                <w:color w:val="0000FF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Ha god kunnskap om epidemiologi, klassifikasjon og patofysiologi av akutt nyreskade og beherske prinsipper for forebygging.</w:t>
            </w:r>
          </w:p>
        </w:tc>
        <w:tc>
          <w:tcPr>
            <w:tcW w:w="4536" w:type="dxa"/>
            <w:shd w:val="clear" w:color="auto" w:fill="auto"/>
          </w:tcPr>
          <w:p w14:paraId="33E4A604" w14:textId="77777777" w:rsidR="005A2803" w:rsidRPr="00E57300" w:rsidRDefault="005A2803" w:rsidP="005A280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hAnsiTheme="minorHAnsi"/>
                <w:spacing w:val="-1"/>
                <w:lang w:val="nb-NO"/>
              </w:rPr>
              <w:t xml:space="preserve">Klinisk arbeid under supervisjon </w:t>
            </w:r>
          </w:p>
          <w:p w14:paraId="65C1B7A0" w14:textId="77777777" w:rsidR="005A2803" w:rsidRPr="00B33A49" w:rsidRDefault="005A2803" w:rsidP="005A2803"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>Internundervisning</w:t>
            </w:r>
          </w:p>
          <w:p w14:paraId="0E461FD7" w14:textId="5375FDF6" w:rsidR="005A2803" w:rsidRPr="00E57300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</w:p>
        </w:tc>
        <w:tc>
          <w:tcPr>
            <w:tcW w:w="2977" w:type="dxa"/>
            <w:shd w:val="clear" w:color="auto" w:fill="auto"/>
          </w:tcPr>
          <w:p w14:paraId="334043B6" w14:textId="424B07C6" w:rsidR="005A2803" w:rsidRPr="00E57300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</w:p>
        </w:tc>
      </w:tr>
      <w:tr w:rsidR="005A2803" w:rsidRPr="00AB4B11" w14:paraId="7404A0DD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6F86EAA6" w14:textId="77777777" w:rsidR="00444670" w:rsidRPr="00E57300" w:rsidRDefault="00444670" w:rsidP="0044467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16</w:t>
            </w:r>
          </w:p>
          <w:p w14:paraId="7DB1E5B0" w14:textId="25E4D685" w:rsidR="005A2803" w:rsidRPr="00E5730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diagnostikk og behandling av akutt nyreskade og samarbeide med andre spesialiteter når det er indisert.</w:t>
            </w:r>
          </w:p>
        </w:tc>
        <w:tc>
          <w:tcPr>
            <w:tcW w:w="4536" w:type="dxa"/>
            <w:shd w:val="clear" w:color="auto" w:fill="auto"/>
          </w:tcPr>
          <w:p w14:paraId="47593DFE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>Delta i utredning og behandling av minst 10 pasienter med akutt nyreskade</w:t>
            </w:r>
          </w:p>
          <w:p w14:paraId="57383039" w14:textId="45AC25B2" w:rsidR="005A2803" w:rsidRPr="00E5730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Klinisk arbeid under supervisjon Internundervisning</w:t>
            </w:r>
          </w:p>
        </w:tc>
        <w:tc>
          <w:tcPr>
            <w:tcW w:w="2977" w:type="dxa"/>
            <w:shd w:val="clear" w:color="auto" w:fill="auto"/>
          </w:tcPr>
          <w:p w14:paraId="537417C1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27C02D8B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  <w:p w14:paraId="67243B52" w14:textId="44DA55FE" w:rsidR="005A2803" w:rsidRPr="00E57300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</w:p>
        </w:tc>
      </w:tr>
      <w:tr w:rsidR="005A2803" w:rsidRPr="00AB4B11" w14:paraId="16F4A42D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2EDD32ED" w14:textId="77777777" w:rsidR="00444670" w:rsidRPr="00E57300" w:rsidRDefault="00444670" w:rsidP="0044467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Delmål 16.1</w:t>
            </w:r>
          </w:p>
          <w:p w14:paraId="310E2183" w14:textId="76F780BE" w:rsidR="005A2803" w:rsidRPr="00E5730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lang w:val="nb-NO"/>
              </w:rPr>
              <w:t>Beherske oppfølging og behandling av pasienter med multiorgansvikt og akutt nyreskade, herunder væskebehandling, medikamentjusteringer og samarbeid med anestesileger/andre spesialiteter.</w:t>
            </w:r>
          </w:p>
        </w:tc>
        <w:tc>
          <w:tcPr>
            <w:tcW w:w="4536" w:type="dxa"/>
            <w:shd w:val="clear" w:color="auto" w:fill="auto"/>
          </w:tcPr>
          <w:p w14:paraId="51CB1636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 xml:space="preserve">Nyremedisinsk tilsyn og oppfølging av minst 10 pasienter med multiorgansvikt og akutt nyreskade på intensivavdeling </w:t>
            </w:r>
          </w:p>
          <w:p w14:paraId="55E0022B" w14:textId="771FF72C" w:rsidR="005A2803" w:rsidRPr="00E5730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Klinisk arbeid under supervisjon</w:t>
            </w:r>
          </w:p>
        </w:tc>
        <w:tc>
          <w:tcPr>
            <w:tcW w:w="2977" w:type="dxa"/>
            <w:shd w:val="clear" w:color="auto" w:fill="auto"/>
          </w:tcPr>
          <w:p w14:paraId="129FEC97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1C440E16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  <w:p w14:paraId="1D531260" w14:textId="449C8DDE" w:rsidR="005A2803" w:rsidRPr="00E57300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</w:p>
        </w:tc>
      </w:tr>
      <w:tr w:rsidR="005A2803" w:rsidRPr="00AB4B11" w14:paraId="6D6827CD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74DBF11D" w14:textId="77777777" w:rsidR="00444670" w:rsidRPr="00E57300" w:rsidRDefault="00444670" w:rsidP="0044467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Delmål 16.2</w:t>
            </w:r>
          </w:p>
          <w:p w14:paraId="0B7A1431" w14:textId="34BDCBE3" w:rsidR="005A2803" w:rsidRPr="0044467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behandling av komplikasjoner av akutt nyreskade, herunder forstyrrelser i væske-, elektrolytt- og syre/basebalansen.</w:t>
            </w:r>
          </w:p>
        </w:tc>
        <w:tc>
          <w:tcPr>
            <w:tcW w:w="4536" w:type="dxa"/>
            <w:shd w:val="clear" w:color="auto" w:fill="auto"/>
          </w:tcPr>
          <w:p w14:paraId="7629AAC4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>Delta i utredning og behandling av minst 10 pasienter med akutt nyreskade</w:t>
            </w:r>
            <w:r w:rsidRPr="00E57300">
              <w:rPr>
                <w:rFonts w:asciiTheme="minorHAnsi" w:hAnsiTheme="minorHAnsi"/>
                <w:spacing w:val="-1"/>
                <w:lang w:val="nb-NO" w:eastAsia="en-US"/>
              </w:rPr>
              <w:t xml:space="preserve"> Klinisk arbeid under supervisjon </w:t>
            </w:r>
          </w:p>
          <w:p w14:paraId="65655DBD" w14:textId="37892634" w:rsidR="005A2803" w:rsidRPr="0044467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79DD226D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337EB7E5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  <w:p w14:paraId="7CCA067F" w14:textId="77777777" w:rsidR="005A2803" w:rsidRPr="00444670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</w:p>
        </w:tc>
      </w:tr>
      <w:tr w:rsidR="005A2803" w:rsidRPr="00AB4B11" w14:paraId="785B7385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703B946C" w14:textId="77777777" w:rsidR="00444670" w:rsidRPr="00E57300" w:rsidRDefault="00444670" w:rsidP="0044467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17</w:t>
            </w:r>
          </w:p>
          <w:p w14:paraId="16AEA973" w14:textId="77777777" w:rsidR="00B61723" w:rsidRDefault="00444670" w:rsidP="00444670">
            <w:pPr>
              <w:pStyle w:val="Ingenmellomrom"/>
              <w:rPr>
                <w:rFonts w:eastAsiaTheme="minorEastAsia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 xml:space="preserve">Selvstendig kunne være ansvarlig for oppstart av nyre-erstattende behandling ved akutt nyreskade. </w:t>
            </w:r>
          </w:p>
          <w:p w14:paraId="056AC393" w14:textId="414C3CC8" w:rsidR="0024417F" w:rsidRDefault="00444670" w:rsidP="00444670">
            <w:pPr>
              <w:pStyle w:val="Ingenmellomrom"/>
              <w:rPr>
                <w:rFonts w:eastAsiaTheme="minorEastAsia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Herunder, kunne anvende kunnskap om indikasjon for nyreerstattende behandling og fordeler og ulemper ved de ulike dialysemodaliteter (intermitterende hemodialyse, kontinuerlig hemodialyse/hemofiltrasjon og peritonealdialyse).</w:t>
            </w:r>
          </w:p>
          <w:p w14:paraId="6A55313B" w14:textId="4C76D233" w:rsidR="00A9398A" w:rsidRPr="00A9398A" w:rsidRDefault="00A9398A" w:rsidP="00444670">
            <w:pPr>
              <w:pStyle w:val="Ingenmellomrom"/>
              <w:rPr>
                <w:rFonts w:eastAsiaTheme="minorEastAsia"/>
                <w:lang w:val="nb-NO"/>
              </w:rPr>
            </w:pPr>
          </w:p>
        </w:tc>
        <w:tc>
          <w:tcPr>
            <w:tcW w:w="4536" w:type="dxa"/>
            <w:shd w:val="clear" w:color="auto" w:fill="auto"/>
          </w:tcPr>
          <w:p w14:paraId="6FFDB8E2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>Delta i oppstart av hemodialyse behandling til minst 10 pasienter med akutt nyreskade.</w:t>
            </w:r>
            <w:r w:rsidRPr="00E57300">
              <w:rPr>
                <w:rFonts w:asciiTheme="minorHAnsi" w:hAnsiTheme="minorHAnsi"/>
                <w:spacing w:val="-1"/>
                <w:lang w:val="nb-NO" w:eastAsia="en-US"/>
              </w:rPr>
              <w:t xml:space="preserve"> Klinisk arbeid under supervisjon </w:t>
            </w:r>
          </w:p>
          <w:p w14:paraId="614E9B45" w14:textId="73AA9ABA" w:rsidR="005A2803" w:rsidRPr="0044467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F618F41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7CC179E4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  <w:p w14:paraId="1FA7830E" w14:textId="77777777" w:rsidR="005A2803" w:rsidRPr="00444670" w:rsidRDefault="005A2803" w:rsidP="00C50E0F">
            <w:pPr>
              <w:pStyle w:val="Ingenmellomrom"/>
              <w:rPr>
                <w:rFonts w:cs="Times New Roman"/>
                <w:lang w:val="nb-NO"/>
              </w:rPr>
            </w:pPr>
          </w:p>
        </w:tc>
      </w:tr>
      <w:tr w:rsidR="005A2803" w:rsidRPr="00AB4B11" w14:paraId="0199EBC0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692C888D" w14:textId="77777777" w:rsidR="00444670" w:rsidRPr="00E57300" w:rsidRDefault="00444670" w:rsidP="0044467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18</w:t>
            </w:r>
          </w:p>
          <w:p w14:paraId="541922BF" w14:textId="6C7F671B" w:rsidR="005A2803" w:rsidRPr="0044467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Ha god kunnskap om dialyseprinsipper i behandling av intoksikasjoner og forgiftninger og selvstendig kunne være ansvarlig for dialysebehandling i de tilfeller det er indisert.</w:t>
            </w:r>
          </w:p>
        </w:tc>
        <w:tc>
          <w:tcPr>
            <w:tcW w:w="4536" w:type="dxa"/>
            <w:shd w:val="clear" w:color="auto" w:fill="auto"/>
          </w:tcPr>
          <w:p w14:paraId="451FEC8F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Klinisk arbeid under supervisjon </w:t>
            </w:r>
          </w:p>
          <w:p w14:paraId="6356DC97" w14:textId="74C2F1A7" w:rsidR="005A2803" w:rsidRPr="0044467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6597994" w14:textId="0795F98C" w:rsidR="005A2803" w:rsidRPr="00444670" w:rsidRDefault="00444670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5A2803" w:rsidRPr="00AB4B11" w14:paraId="6358EA9C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4651D75D" w14:textId="77777777" w:rsidR="00444670" w:rsidRPr="00E57300" w:rsidRDefault="00444670" w:rsidP="00444670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19</w:t>
            </w:r>
          </w:p>
          <w:p w14:paraId="7AE9D866" w14:textId="4CBFF15D" w:rsidR="005A2803" w:rsidRPr="0044467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Ha god kunnskap om etiske problemstillinger vedrørende behandlingsnivå for kritisk syke pasienter med akutt nyreskade. I samråd med pasient, pårørende og andre spesialiteter kunne diskutere dette.</w:t>
            </w:r>
          </w:p>
        </w:tc>
        <w:tc>
          <w:tcPr>
            <w:tcW w:w="4536" w:type="dxa"/>
            <w:shd w:val="clear" w:color="auto" w:fill="auto"/>
          </w:tcPr>
          <w:p w14:paraId="75BD8D59" w14:textId="77777777" w:rsidR="00444670" w:rsidRPr="00E57300" w:rsidRDefault="00444670" w:rsidP="0044467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Klinisk arbeid under supervisjon </w:t>
            </w:r>
          </w:p>
          <w:p w14:paraId="781FC4B3" w14:textId="03E48EF0" w:rsidR="005A2803" w:rsidRPr="00444670" w:rsidRDefault="00444670" w:rsidP="00444670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75CA0CC5" w14:textId="1F9331E0" w:rsidR="005A2803" w:rsidRPr="00444670" w:rsidRDefault="00444670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</w:tbl>
    <w:p w14:paraId="0B4AFB24" w14:textId="77777777" w:rsidR="005A2803" w:rsidRDefault="005A2803" w:rsidP="00E57300">
      <w:pPr>
        <w:rPr>
          <w:rFonts w:asciiTheme="minorHAnsi" w:hAnsiTheme="minorHAnsi"/>
          <w:bCs/>
        </w:rPr>
      </w:pPr>
    </w:p>
    <w:p w14:paraId="21B47EC1" w14:textId="77777777" w:rsidR="005A2803" w:rsidRDefault="005A2803" w:rsidP="00E57300">
      <w:pPr>
        <w:rPr>
          <w:rFonts w:asciiTheme="minorHAnsi" w:hAnsiTheme="minorHAnsi"/>
          <w:bCs/>
        </w:rPr>
      </w:pPr>
    </w:p>
    <w:p w14:paraId="246F85A9" w14:textId="087A6226" w:rsidR="005A2803" w:rsidRPr="0024417F" w:rsidRDefault="0024417F" w:rsidP="00E57300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Nyreerstattende behandling</w:t>
      </w:r>
    </w:p>
    <w:p w14:paraId="65676C2D" w14:textId="77777777" w:rsidR="005A2803" w:rsidRDefault="005A2803" w:rsidP="00E57300">
      <w:pPr>
        <w:rPr>
          <w:rFonts w:asciiTheme="minorHAnsi" w:hAnsiTheme="minorHAnsi"/>
          <w:bCs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B853CC" w:rsidRPr="00AB4B11" w14:paraId="36722769" w14:textId="77777777" w:rsidTr="00C50E0F">
        <w:tc>
          <w:tcPr>
            <w:tcW w:w="6946" w:type="dxa"/>
            <w:shd w:val="clear" w:color="auto" w:fill="EAF1DD"/>
          </w:tcPr>
          <w:p w14:paraId="7F68CC1B" w14:textId="77777777" w:rsidR="00B853CC" w:rsidRPr="00AB4B11" w:rsidRDefault="00B853CC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726B34D2" w14:textId="77777777" w:rsidR="00B853CC" w:rsidRPr="00AB4B11" w:rsidRDefault="00B853CC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15D656A6" w14:textId="77777777" w:rsidR="00B853CC" w:rsidRPr="00AB4B11" w:rsidRDefault="00B853CC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5AC6E99B" w14:textId="77777777" w:rsidR="00B853CC" w:rsidRPr="00AB4B11" w:rsidRDefault="00B853CC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1BFCCE34" w14:textId="77777777" w:rsidR="00B853CC" w:rsidRPr="00AB4B11" w:rsidRDefault="00B853CC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4C7F7423" w14:textId="77777777" w:rsidR="00B853CC" w:rsidRPr="00AB4B11" w:rsidRDefault="00B853CC" w:rsidP="00C50E0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509734FC" w14:textId="77777777" w:rsidR="00B853CC" w:rsidRPr="00AB4B11" w:rsidRDefault="00B853CC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53D89252" w14:textId="77777777" w:rsidR="00B853CC" w:rsidRPr="00AB4B11" w:rsidRDefault="00B853CC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B853CC" w:rsidRPr="00AB4B11" w14:paraId="50D069DE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35FF56CC" w14:textId="77777777" w:rsidR="00E67E38" w:rsidRPr="00E57300" w:rsidRDefault="00E67E38" w:rsidP="00E67E38">
            <w:pPr>
              <w:rPr>
                <w:rFonts w:asciiTheme="minorHAnsi" w:hAnsiTheme="minorHAnsi" w:cs="Arial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bCs/>
                <w:lang w:val="nb-NO"/>
              </w:rPr>
              <w:t xml:space="preserve">Læringsmål 20 </w:t>
            </w:r>
            <w:r>
              <w:rPr>
                <w:rFonts w:asciiTheme="minorHAnsi" w:eastAsiaTheme="minorEastAsia" w:hAnsiTheme="minorHAnsi" w:cstheme="minorBidi"/>
                <w:b/>
                <w:bCs/>
                <w:lang w:val="nb-NO"/>
              </w:rPr>
              <w:t xml:space="preserve">– </w:t>
            </w:r>
            <w:r w:rsidRPr="00E57300">
              <w:rPr>
                <w:rFonts w:asciiTheme="minorHAnsi" w:eastAsiaTheme="minorEastAsia" w:hAnsiTheme="minorHAnsi" w:cstheme="minorBidi"/>
                <w:b/>
                <w:bCs/>
                <w:lang w:val="nb-NO"/>
              </w:rPr>
              <w:t>Peritoneal dialyse (PD)</w:t>
            </w:r>
          </w:p>
          <w:p w14:paraId="5074E85C" w14:textId="1FB1B09F" w:rsidR="00B853CC" w:rsidRPr="005A2803" w:rsidRDefault="00E67E38" w:rsidP="00E67E38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Beherske ordinasjon og oppfølging av pasienter som behandles med peritoneal dialyse.</w:t>
            </w:r>
          </w:p>
        </w:tc>
        <w:tc>
          <w:tcPr>
            <w:tcW w:w="4536" w:type="dxa"/>
            <w:shd w:val="clear" w:color="auto" w:fill="auto"/>
          </w:tcPr>
          <w:p w14:paraId="7D2A378A" w14:textId="77777777" w:rsidR="00E67E38" w:rsidRPr="00E57300" w:rsidRDefault="00E67E38" w:rsidP="00E67E38">
            <w:pPr>
              <w:pStyle w:val="Ingenmellomrom"/>
              <w:rPr>
                <w:rFonts w:cs="Times New Roman"/>
                <w:lang w:val="nn-NO"/>
              </w:rPr>
            </w:pPr>
            <w:r w:rsidRPr="00E57300">
              <w:rPr>
                <w:rFonts w:eastAsia="Times New Roman" w:cs="Times New Roman"/>
                <w:lang w:val="nn-NO"/>
              </w:rPr>
              <w:t>Obligatorisk dialysekurs</w:t>
            </w:r>
          </w:p>
          <w:p w14:paraId="57A19734" w14:textId="77777777" w:rsidR="00E67E38" w:rsidRPr="00E57300" w:rsidRDefault="00E67E38" w:rsidP="00E67E38">
            <w:pPr>
              <w:pStyle w:val="Ingenmellomrom"/>
              <w:rPr>
                <w:lang w:val="nn-NO"/>
              </w:rPr>
            </w:pPr>
            <w:r w:rsidRPr="00E57300">
              <w:rPr>
                <w:rFonts w:eastAsia="Times New Roman" w:cs="Times New Roman"/>
                <w:lang w:val="nn-NO"/>
              </w:rPr>
              <w:t>Deltatt ved 10 PD skift</w:t>
            </w:r>
          </w:p>
          <w:p w14:paraId="6D327949" w14:textId="77777777" w:rsidR="00E67E38" w:rsidRPr="00E57300" w:rsidRDefault="00E67E38" w:rsidP="00E67E38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 xml:space="preserve">Klinisk arbeid under supervisjon </w:t>
            </w:r>
          </w:p>
          <w:p w14:paraId="7A618282" w14:textId="4463C5BA" w:rsidR="00B853CC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64B7E439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 xml:space="preserve">Kursprøve </w:t>
            </w:r>
          </w:p>
          <w:p w14:paraId="7DBB455B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5AF70039" w14:textId="1460AE6B" w:rsidR="00B853CC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B853CC" w:rsidRPr="00AB4B11" w14:paraId="00F285B3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1BF91FE5" w14:textId="77777777" w:rsidR="00E67E38" w:rsidRPr="00E57300" w:rsidRDefault="00E67E38" w:rsidP="00E67E38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20.1</w:t>
            </w:r>
          </w:p>
          <w:p w14:paraId="79AA3908" w14:textId="3F495FA5" w:rsidR="00B853CC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Ha kunnskap om typer av PD katetre og teknikker for innleggelse, dialysevæsker, tilkoplingssystem og maskiner brukt i PD behandling.</w:t>
            </w:r>
          </w:p>
        </w:tc>
        <w:tc>
          <w:tcPr>
            <w:tcW w:w="4536" w:type="dxa"/>
            <w:shd w:val="clear" w:color="auto" w:fill="auto"/>
          </w:tcPr>
          <w:p w14:paraId="3150131D" w14:textId="77777777" w:rsidR="00E67E38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Obligatorisk dialysekurs</w:t>
            </w:r>
          </w:p>
          <w:p w14:paraId="67FA1361" w14:textId="77777777" w:rsidR="00E67E38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Deltatt ved innleggelse av 3 PD katetre</w:t>
            </w:r>
          </w:p>
          <w:p w14:paraId="7FC653E4" w14:textId="77777777" w:rsidR="00E67E38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Opplæring i bruk av APD maskin</w:t>
            </w:r>
          </w:p>
          <w:p w14:paraId="768D41FE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Klinisk arbeid under supervisjon </w:t>
            </w:r>
          </w:p>
          <w:p w14:paraId="3FA24EC6" w14:textId="2429AA55" w:rsidR="00B853CC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64387C15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 xml:space="preserve">Kursprøve </w:t>
            </w:r>
          </w:p>
          <w:p w14:paraId="65FD13A2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4700B37C" w14:textId="38E71E2B" w:rsidR="00B853CC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E67E38" w:rsidRPr="00AB4B11" w14:paraId="43E8397F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62EDB440" w14:textId="77777777" w:rsidR="00E67E38" w:rsidRPr="00E57300" w:rsidRDefault="00E67E38" w:rsidP="00E67E38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20.2</w:t>
            </w:r>
          </w:p>
          <w:p w14:paraId="498BB2ED" w14:textId="5428EE44" w:rsidR="00E67E38" w:rsidRPr="00E67E38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Selvstendig kunne anvende kunnskap om tester av membranegenskaper i vurdering av behandlingregimet.</w:t>
            </w:r>
          </w:p>
        </w:tc>
        <w:tc>
          <w:tcPr>
            <w:tcW w:w="4536" w:type="dxa"/>
            <w:shd w:val="clear" w:color="auto" w:fill="auto"/>
          </w:tcPr>
          <w:p w14:paraId="0038D595" w14:textId="77777777" w:rsidR="00E67E38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Obligatorisk dialysekurs</w:t>
            </w:r>
          </w:p>
          <w:p w14:paraId="1F666FCD" w14:textId="5CB5188A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>Oppfølging av</w:t>
            </w:r>
            <w:r w:rsidR="00D052EF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 5 PD pasienter i minimum 6 mndr</w:t>
            </w:r>
          </w:p>
          <w:p w14:paraId="37DBC791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Klinisk arbeid under supervisjon </w:t>
            </w:r>
          </w:p>
          <w:p w14:paraId="0F5C01A5" w14:textId="0583E178" w:rsidR="00E67E38" w:rsidRPr="00E67E38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57D3C2E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 xml:space="preserve">Kursprøve </w:t>
            </w:r>
          </w:p>
          <w:p w14:paraId="007A5B0D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57B7DEB9" w14:textId="7103A6E2" w:rsidR="00E67E38" w:rsidRPr="00E67E38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E67E38" w:rsidRPr="00AB4B11" w14:paraId="49F59CEE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4CE13375" w14:textId="77777777" w:rsidR="00E67E38" w:rsidRPr="00E57300" w:rsidRDefault="00E67E38" w:rsidP="00E67E38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20.3</w:t>
            </w:r>
          </w:p>
          <w:p w14:paraId="6F23C1B5" w14:textId="767FEFEF" w:rsidR="00E67E38" w:rsidRPr="00E67E38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vurdering av behandlingskvalitet og på grunnlag av dette regelmessig evaluere behandlingsregimet .</w:t>
            </w:r>
          </w:p>
        </w:tc>
        <w:tc>
          <w:tcPr>
            <w:tcW w:w="4536" w:type="dxa"/>
            <w:shd w:val="clear" w:color="auto" w:fill="auto"/>
          </w:tcPr>
          <w:p w14:paraId="2AFEA027" w14:textId="77777777" w:rsidR="00E67E38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Obligatorisk dialysekurs</w:t>
            </w:r>
          </w:p>
          <w:p w14:paraId="0552CF3D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>Oppfølging av 5 PD pasienter i minimum 6 mndr</w:t>
            </w:r>
          </w:p>
          <w:p w14:paraId="54E50D2F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Klinisk arbeid under supervisjon </w:t>
            </w:r>
          </w:p>
          <w:p w14:paraId="49CB268D" w14:textId="72379C7D" w:rsidR="00E67E38" w:rsidRPr="00E67E38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34262FE7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 xml:space="preserve">Kursprøve </w:t>
            </w:r>
          </w:p>
          <w:p w14:paraId="38088344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1192DB59" w14:textId="39A09315" w:rsidR="00E67E38" w:rsidRPr="00E67E38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E67E38" w:rsidRPr="00AB4B11" w14:paraId="67680E5C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33EE4004" w14:textId="77777777" w:rsidR="00E67E38" w:rsidRPr="00E57300" w:rsidRDefault="00E67E38" w:rsidP="00E67E38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20.4</w:t>
            </w:r>
          </w:p>
          <w:p w14:paraId="283F9E11" w14:textId="561A9B3D" w:rsidR="00E67E38" w:rsidRPr="00E67E38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Beherske diagnostikk og prinsipper for behandling av PD relaterte komplikasjoner, herunder kateterrelaterte komplikasjoner og infeksjoner.</w:t>
            </w:r>
          </w:p>
        </w:tc>
        <w:tc>
          <w:tcPr>
            <w:tcW w:w="4536" w:type="dxa"/>
            <w:shd w:val="clear" w:color="auto" w:fill="auto"/>
          </w:tcPr>
          <w:p w14:paraId="6A382887" w14:textId="77777777" w:rsidR="00E67E38" w:rsidRPr="00E57300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Obligatorisk dialysekurs</w:t>
            </w:r>
          </w:p>
          <w:p w14:paraId="0777C4F9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>Diagnostikk og behandling 5 PD relaterte komplikasjoner</w:t>
            </w:r>
          </w:p>
          <w:p w14:paraId="18CC3696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Klinisk arbeid under supervisjon </w:t>
            </w:r>
          </w:p>
          <w:p w14:paraId="2B9FB05E" w14:textId="6D56DFD2" w:rsidR="00E67E38" w:rsidRPr="00E67E38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60375C20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 xml:space="preserve">Kursprøve </w:t>
            </w:r>
          </w:p>
          <w:p w14:paraId="46D62D1D" w14:textId="77777777" w:rsidR="00E67E38" w:rsidRPr="00E57300" w:rsidRDefault="00E67E38" w:rsidP="00E67E38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283DD6D9" w14:textId="218D842F" w:rsidR="00E67E38" w:rsidRPr="00E67E38" w:rsidRDefault="00E67E38" w:rsidP="00E67E38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E67E38" w:rsidRPr="00AB4B11" w14:paraId="32AE63AA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2B5BF611" w14:textId="77777777" w:rsidR="007C4F7A" w:rsidRPr="00E57300" w:rsidRDefault="007C4F7A" w:rsidP="007C4F7A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bCs/>
                <w:lang w:val="nb-NO"/>
              </w:rPr>
              <w:t>Læringsmål</w:t>
            </w:r>
            <w:r w:rsidRPr="00E57300">
              <w:rPr>
                <w:rFonts w:asciiTheme="minorHAnsi" w:eastAsiaTheme="minorEastAsia" w:hAnsiTheme="minorHAnsi" w:cstheme="minorBidi"/>
                <w:bCs/>
                <w:lang w:val="nb-NO"/>
              </w:rPr>
              <w:t xml:space="preserve"> </w:t>
            </w:r>
            <w:r w:rsidRPr="00E57300">
              <w:rPr>
                <w:rFonts w:asciiTheme="minorHAnsi" w:eastAsiaTheme="minorEastAsia" w:hAnsiTheme="minorHAnsi" w:cstheme="minorBidi"/>
                <w:b/>
                <w:bCs/>
                <w:lang w:val="nb-NO"/>
              </w:rPr>
              <w:t>21</w:t>
            </w:r>
            <w:r w:rsidRPr="00E57300">
              <w:rPr>
                <w:rFonts w:asciiTheme="minorHAnsi" w:eastAsiaTheme="minorEastAsia" w:hAnsiTheme="minorHAnsi" w:cstheme="minorBidi"/>
                <w:lang w:val="nb-N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nb-NO"/>
              </w:rPr>
              <w:t xml:space="preserve">– </w:t>
            </w:r>
            <w:r w:rsidRPr="00E57300">
              <w:rPr>
                <w:rFonts w:asciiTheme="minorHAnsi" w:eastAsiaTheme="minorEastAsia" w:hAnsiTheme="minorHAnsi" w:cstheme="minorBidi"/>
                <w:b/>
                <w:bCs/>
                <w:lang w:val="nb-NO"/>
              </w:rPr>
              <w:t>Hemodialyse (HD)</w:t>
            </w:r>
          </w:p>
          <w:p w14:paraId="17A5F4A7" w14:textId="01FBB4BC" w:rsidR="00E67E38" w:rsidRPr="007C4F7A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Beherske oppstart, ordinasjon og oppfølging av pasienter som behandles med hemodialyse.</w:t>
            </w:r>
          </w:p>
        </w:tc>
        <w:tc>
          <w:tcPr>
            <w:tcW w:w="4536" w:type="dxa"/>
            <w:shd w:val="clear" w:color="auto" w:fill="auto"/>
          </w:tcPr>
          <w:p w14:paraId="7D78F7B3" w14:textId="77777777" w:rsidR="007C4F7A" w:rsidRPr="00E57300" w:rsidRDefault="007C4F7A" w:rsidP="007C4F7A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Obligatorisk dialysekurs</w:t>
            </w:r>
          </w:p>
          <w:p w14:paraId="24C38876" w14:textId="2F20CBAD" w:rsidR="007C4F7A" w:rsidRPr="00E57300" w:rsidRDefault="007C4F7A" w:rsidP="007C4F7A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>Obligatorisk tjeneste</w:t>
            </w:r>
            <w:r w:rsidR="00A9398A">
              <w:rPr>
                <w:lang w:val="nb-NO"/>
              </w:rPr>
              <w:t xml:space="preserve"> 12 måneder ved dialyseavdeling</w:t>
            </w:r>
          </w:p>
          <w:p w14:paraId="7C56E90F" w14:textId="65ACBDB1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 xml:space="preserve">Delta ved oppstart og ordinasjon av hemodialyse til 15 </w:t>
            </w:r>
            <w:r w:rsidR="00A9398A">
              <w:rPr>
                <w:rFonts w:asciiTheme="minorHAnsi" w:hAnsiTheme="minorHAnsi"/>
                <w:lang w:val="nb-NO"/>
              </w:rPr>
              <w:t>pasienter med kronisk nyresvikt</w:t>
            </w:r>
          </w:p>
          <w:p w14:paraId="54A765DC" w14:textId="2D37EE9E" w:rsidR="00E67E38" w:rsidRPr="007C4F7A" w:rsidRDefault="007C4F7A" w:rsidP="007C4F7A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509AE119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Kursprøve</w:t>
            </w:r>
          </w:p>
          <w:p w14:paraId="60BA4EE0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34FB95CB" w14:textId="6670DC90" w:rsidR="00E67E38" w:rsidRPr="007C4F7A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</w:tc>
      </w:tr>
      <w:tr w:rsidR="00E67E38" w:rsidRPr="00AB4B11" w14:paraId="358389B6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5D57DB9" w14:textId="77777777" w:rsidR="007C4F7A" w:rsidRPr="00E57300" w:rsidRDefault="007C4F7A" w:rsidP="007C4F7A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21.1</w:t>
            </w:r>
          </w:p>
          <w:p w14:paraId="24C4A9E3" w14:textId="77777777" w:rsidR="00B61723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 xml:space="preserve">Ha god kunnskap om fysiologiske prinsipper, fordeler og ulemper ved hemodialyse, hemofiltrasjon og hemodiafiltrasjon. </w:t>
            </w:r>
          </w:p>
          <w:p w14:paraId="573B99C4" w14:textId="27B62C27" w:rsidR="00E67E38" w:rsidRPr="007C4F7A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Selvstendig kunne anvende dette i vurdering av egnet dialyseform i ulike kliniske situasjoner.</w:t>
            </w:r>
          </w:p>
        </w:tc>
        <w:tc>
          <w:tcPr>
            <w:tcW w:w="4536" w:type="dxa"/>
            <w:shd w:val="clear" w:color="auto" w:fill="auto"/>
          </w:tcPr>
          <w:p w14:paraId="0539EBE8" w14:textId="77777777" w:rsidR="007C4F7A" w:rsidRPr="00E57300" w:rsidRDefault="007C4F7A" w:rsidP="007C4F7A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Obligatorisk dialysekurs</w:t>
            </w:r>
          </w:p>
          <w:p w14:paraId="1A1BC5E7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Obligatorisk tjeneste 12 måneder ved dialyseavdeling.</w:t>
            </w:r>
          </w:p>
          <w:p w14:paraId="3683DF3F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Klinisk arbeid under supervisjon </w:t>
            </w:r>
          </w:p>
          <w:p w14:paraId="2486E486" w14:textId="7C1853CB" w:rsidR="00E67E38" w:rsidRPr="007C4F7A" w:rsidRDefault="007C4F7A" w:rsidP="007C4F7A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B2D634B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Kursprøve</w:t>
            </w:r>
          </w:p>
          <w:p w14:paraId="3746ED58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65F9A6DE" w14:textId="370C0C2E" w:rsidR="00E67E38" w:rsidRPr="007C4F7A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</w:tc>
      </w:tr>
      <w:tr w:rsidR="00E67E38" w:rsidRPr="00AB4B11" w14:paraId="699416AB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C3744E6" w14:textId="77777777" w:rsidR="007C4F7A" w:rsidRPr="00E57300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21.2</w:t>
            </w:r>
          </w:p>
          <w:p w14:paraId="12C8A0F9" w14:textId="77777777" w:rsidR="00B61723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 xml:space="preserve">Ha kunnskap om dialyseapparatur og vannrenseanlegg. </w:t>
            </w:r>
          </w:p>
          <w:p w14:paraId="506E45A8" w14:textId="35D42AE7" w:rsidR="00E67E38" w:rsidRPr="007C4F7A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Selvstendig kunne anvende dette i forordning av hemodialyse.</w:t>
            </w:r>
          </w:p>
        </w:tc>
        <w:tc>
          <w:tcPr>
            <w:tcW w:w="4536" w:type="dxa"/>
            <w:shd w:val="clear" w:color="auto" w:fill="auto"/>
          </w:tcPr>
          <w:p w14:paraId="10EF3FD7" w14:textId="77777777" w:rsidR="007C4F7A" w:rsidRPr="00E57300" w:rsidRDefault="007C4F7A" w:rsidP="007C4F7A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Obligatorisk dialysekurs</w:t>
            </w:r>
          </w:p>
          <w:p w14:paraId="4570DB2B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Obligatorisk tjeneste  12 måneder ved dialyseavdeling.</w:t>
            </w:r>
          </w:p>
          <w:p w14:paraId="1594E614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>Klinisk arbeid under supervisjon</w:t>
            </w:r>
          </w:p>
          <w:p w14:paraId="31731E3E" w14:textId="0C4B3E7F" w:rsidR="00E67E38" w:rsidRPr="007C4F7A" w:rsidRDefault="007C4F7A" w:rsidP="007C4F7A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20E362B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Kursprøve</w:t>
            </w:r>
          </w:p>
          <w:p w14:paraId="1640DB4D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285BECB1" w14:textId="5129DDFB" w:rsidR="00E67E38" w:rsidRPr="007C4F7A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</w:tc>
      </w:tr>
      <w:tr w:rsidR="00E67E38" w:rsidRPr="00AB4B11" w14:paraId="265028EB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9D5E30B" w14:textId="77777777" w:rsidR="007C4F7A" w:rsidRPr="00E57300" w:rsidRDefault="007C4F7A" w:rsidP="007C4F7A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21.3</w:t>
            </w:r>
          </w:p>
          <w:p w14:paraId="277EAD78" w14:textId="77777777" w:rsidR="00B61723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 xml:space="preserve">Ha god kunnskap om teknikk for innleggelse og komplikasjoner ved intravaskulære dialysekatetre for hemodialyse. </w:t>
            </w:r>
          </w:p>
          <w:p w14:paraId="7C345A26" w14:textId="41D1AE5C" w:rsidR="00E67E38" w:rsidRPr="007C4F7A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I samråd med andre spesialiteter beherske diagnostikk og behandling av infeksjoner, tromboser og andre kateterrelaterte komplikasjoner.</w:t>
            </w:r>
          </w:p>
        </w:tc>
        <w:tc>
          <w:tcPr>
            <w:tcW w:w="4536" w:type="dxa"/>
            <w:shd w:val="clear" w:color="auto" w:fill="auto"/>
          </w:tcPr>
          <w:p w14:paraId="46A06B18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>Ha deltatt ved innleggelse av minst 5 katetre for hemodialyse.</w:t>
            </w:r>
          </w:p>
          <w:p w14:paraId="13395A7A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>Klinisk arbeid under supervisjon</w:t>
            </w:r>
          </w:p>
          <w:p w14:paraId="7F735E29" w14:textId="1A50BD3C" w:rsidR="00E67E38" w:rsidRPr="007C4F7A" w:rsidRDefault="007C4F7A" w:rsidP="007C4F7A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8A08198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07F03C91" w14:textId="309860FD" w:rsidR="00E67E38" w:rsidRPr="007C4F7A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</w:tc>
      </w:tr>
      <w:tr w:rsidR="00E67E38" w:rsidRPr="00AB4B11" w14:paraId="298276A9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19504532" w14:textId="77777777" w:rsidR="007C4F7A" w:rsidRPr="00E57300" w:rsidRDefault="007C4F7A" w:rsidP="007C4F7A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21.4</w:t>
            </w:r>
          </w:p>
          <w:p w14:paraId="241ACA21" w14:textId="77777777" w:rsidR="00B61723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 xml:space="preserve">Ha kunnskap om teknikk for anleggelse av arteriovenøs (AV) fistel og graft for hemodialyse. </w:t>
            </w:r>
          </w:p>
          <w:p w14:paraId="3B1ADA8A" w14:textId="32C90B23" w:rsidR="00E67E38" w:rsidRPr="007C4F7A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Beherske klinisk og ultralyd-veiledet vurdering av slik dialysetilgang.</w:t>
            </w:r>
          </w:p>
        </w:tc>
        <w:tc>
          <w:tcPr>
            <w:tcW w:w="4536" w:type="dxa"/>
            <w:shd w:val="clear" w:color="auto" w:fill="auto"/>
          </w:tcPr>
          <w:p w14:paraId="4C15A97A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Selvstendig ha vurdert minst 10 AV-fistler med klinisk vurdering og ultralyd.</w:t>
            </w: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 </w:t>
            </w:r>
          </w:p>
          <w:p w14:paraId="761390E6" w14:textId="34FF3FBE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="Arial"/>
                <w:spacing w:val="-1"/>
                <w:lang w:val="nb-NO" w:eastAsia="en-US"/>
              </w:rPr>
            </w:pPr>
            <w:r w:rsidRPr="00E57300">
              <w:rPr>
                <w:rFonts w:asciiTheme="minorHAnsi" w:hAnsiTheme="minorHAnsi" w:cs="Arial"/>
                <w:lang w:val="nb-NO"/>
              </w:rPr>
              <w:t>Obligatorisk tjeneste</w:t>
            </w:r>
            <w:r w:rsidR="00A9398A">
              <w:rPr>
                <w:rFonts w:asciiTheme="minorHAnsi" w:hAnsiTheme="minorHAnsi" w:cs="Arial"/>
                <w:lang w:val="nb-NO"/>
              </w:rPr>
              <w:t xml:space="preserve"> 12 måneder ved dialyseavdeling</w:t>
            </w:r>
          </w:p>
          <w:p w14:paraId="67AAB0C0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 xml:space="preserve">Klinisk arbeid under supervisjon </w:t>
            </w:r>
          </w:p>
          <w:p w14:paraId="103EBC86" w14:textId="1A4BB6DB" w:rsidR="00E67E38" w:rsidRPr="007C4F7A" w:rsidRDefault="007C4F7A" w:rsidP="007C4F7A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53B5BAC6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51D312BB" w14:textId="7DCB0EEC" w:rsidR="00E67E38" w:rsidRPr="007C4F7A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</w:tc>
      </w:tr>
      <w:tr w:rsidR="00E67E38" w:rsidRPr="00AB4B11" w14:paraId="07CF236D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7F31607" w14:textId="77777777" w:rsidR="007C4F7A" w:rsidRPr="00E57300" w:rsidRDefault="007C4F7A" w:rsidP="007C4F7A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21.5</w:t>
            </w:r>
          </w:p>
          <w:p w14:paraId="1C2C06D1" w14:textId="13A0AD8A" w:rsidR="00E67E38" w:rsidRPr="007C4F7A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Beherske vurdering av dialysekvalitet hos pasienter som behandles med hemodialyse.</w:t>
            </w:r>
          </w:p>
        </w:tc>
        <w:tc>
          <w:tcPr>
            <w:tcW w:w="4536" w:type="dxa"/>
            <w:shd w:val="clear" w:color="auto" w:fill="auto"/>
          </w:tcPr>
          <w:p w14:paraId="7DBCB55B" w14:textId="77777777" w:rsidR="007C4F7A" w:rsidRPr="00E57300" w:rsidRDefault="007C4F7A" w:rsidP="007C4F7A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Obligatorisk dialysekurs</w:t>
            </w:r>
          </w:p>
          <w:p w14:paraId="4B865068" w14:textId="2B1CE763" w:rsidR="007C4F7A" w:rsidRPr="00E57300" w:rsidRDefault="007C4F7A" w:rsidP="007C4F7A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>Obligatorisk tjeneste</w:t>
            </w:r>
            <w:r w:rsidR="00A9398A">
              <w:rPr>
                <w:lang w:val="nb-NO"/>
              </w:rPr>
              <w:t xml:space="preserve"> 12 måneder ved dialyseavdeling</w:t>
            </w:r>
          </w:p>
          <w:p w14:paraId="600E3D37" w14:textId="7AC77248" w:rsidR="00E67E38" w:rsidRPr="007C4F7A" w:rsidRDefault="007C4F7A" w:rsidP="007C4F7A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0F96CEB4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Kursprøve</w:t>
            </w:r>
          </w:p>
          <w:p w14:paraId="278488B6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1D4F5727" w14:textId="227D863C" w:rsidR="00E67E38" w:rsidRPr="007C4F7A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</w:tc>
      </w:tr>
      <w:tr w:rsidR="00E67E38" w:rsidRPr="00AB4B11" w14:paraId="12058874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ACE6D2C" w14:textId="77777777" w:rsidR="007C4F7A" w:rsidRPr="00E57300" w:rsidRDefault="007C4F7A" w:rsidP="007C4F7A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21.6</w:t>
            </w:r>
          </w:p>
          <w:p w14:paraId="65BD0B90" w14:textId="77777777" w:rsidR="00B61723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 xml:space="preserve">Ha god kunnskap om antikoagulasjon, natrium- og ultrafiltrasjonsprofilering, arterie- og venetrykk, dialysat-, blod- og aksess-flow og resirkulering. </w:t>
            </w:r>
          </w:p>
          <w:p w14:paraId="5B1B119D" w14:textId="207188F4" w:rsidR="00E67E38" w:rsidRPr="007C4F7A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Selvstendig kunne anvende dette i ordinasjon og oppfølgning av hemodialysebehandling.</w:t>
            </w:r>
          </w:p>
        </w:tc>
        <w:tc>
          <w:tcPr>
            <w:tcW w:w="4536" w:type="dxa"/>
            <w:shd w:val="clear" w:color="auto" w:fill="auto"/>
          </w:tcPr>
          <w:p w14:paraId="272B55A6" w14:textId="77777777" w:rsidR="007C4F7A" w:rsidRPr="00E57300" w:rsidRDefault="007C4F7A" w:rsidP="007C4F7A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Obligatorisk dialysekurs</w:t>
            </w:r>
          </w:p>
          <w:p w14:paraId="44818304" w14:textId="19AA1FED" w:rsidR="007C4F7A" w:rsidRPr="00E57300" w:rsidRDefault="007C4F7A" w:rsidP="007C4F7A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>Obligatorisk tjeneste</w:t>
            </w:r>
            <w:r w:rsidR="00A9398A">
              <w:rPr>
                <w:lang w:val="nb-NO"/>
              </w:rPr>
              <w:t xml:space="preserve"> 12 måneder ved dialyseavdeling</w:t>
            </w:r>
          </w:p>
          <w:p w14:paraId="387F8AA7" w14:textId="378C15C2" w:rsidR="00E67E38" w:rsidRPr="007C4F7A" w:rsidRDefault="007C4F7A" w:rsidP="007C4F7A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381AF48F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Kursprøve</w:t>
            </w:r>
          </w:p>
          <w:p w14:paraId="7D24E664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0FF7019C" w14:textId="0BA77F5F" w:rsidR="00E67E38" w:rsidRPr="007C4F7A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</w:tc>
      </w:tr>
      <w:tr w:rsidR="00E67E38" w:rsidRPr="00AB4B11" w14:paraId="5B58429B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4713238A" w14:textId="77777777" w:rsidR="007C4F7A" w:rsidRPr="00E57300" w:rsidRDefault="007C4F7A" w:rsidP="007C4F7A">
            <w:pPr>
              <w:rPr>
                <w:rFonts w:asciiTheme="minorHAnsi" w:hAnsiTheme="minorHAnsi" w:cs="Arial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21.7</w:t>
            </w:r>
          </w:p>
          <w:p w14:paraId="5C719C7A" w14:textId="44472F9D" w:rsidR="00E67E38" w:rsidRPr="007C4F7A" w:rsidRDefault="007C4F7A" w:rsidP="007C4F7A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hAnsiTheme="minorHAnsi" w:cs="Arial"/>
                <w:lang w:val="nb-NO"/>
              </w:rPr>
              <w:t>Ha god kunnskap om komplikasjoner under hemodialysebehandling, herunder dysekvilibrium symptomer, blodtrykksfall og muskelkramper.</w:t>
            </w:r>
          </w:p>
        </w:tc>
        <w:tc>
          <w:tcPr>
            <w:tcW w:w="4536" w:type="dxa"/>
            <w:shd w:val="clear" w:color="auto" w:fill="auto"/>
          </w:tcPr>
          <w:p w14:paraId="0D66D621" w14:textId="77777777" w:rsidR="007C4F7A" w:rsidRPr="00E57300" w:rsidRDefault="007C4F7A" w:rsidP="007C4F7A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Obligatorisk dialysekurs</w:t>
            </w:r>
          </w:p>
          <w:p w14:paraId="3D316184" w14:textId="035A75AF" w:rsidR="007C4F7A" w:rsidRPr="00E57300" w:rsidRDefault="007C4F7A" w:rsidP="007C4F7A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>Obligatorisk tjeneste 12 måneder ved</w:t>
            </w:r>
            <w:r w:rsidR="00A9398A">
              <w:rPr>
                <w:lang w:val="nb-NO"/>
              </w:rPr>
              <w:t xml:space="preserve"> dialyseavdeling</w:t>
            </w:r>
          </w:p>
          <w:p w14:paraId="0D8CE517" w14:textId="2A76E144" w:rsidR="00E67E38" w:rsidRPr="007C4F7A" w:rsidRDefault="007C4F7A" w:rsidP="007C4F7A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73FB6E3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Kursprøve</w:t>
            </w:r>
          </w:p>
          <w:p w14:paraId="0257D858" w14:textId="77777777" w:rsidR="007C4F7A" w:rsidRPr="00E57300" w:rsidRDefault="007C4F7A" w:rsidP="007C4F7A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713D64FD" w14:textId="7F134C15" w:rsidR="00E67E38" w:rsidRPr="007C4F7A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</w:tc>
      </w:tr>
      <w:tr w:rsidR="007C4F7A" w:rsidRPr="00AB4B11" w14:paraId="71D39ECC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73C9F255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bCs/>
                <w:lang w:val="nb-NO"/>
              </w:rPr>
              <w:t>Læringsmål 22</w:t>
            </w:r>
            <w:r>
              <w:rPr>
                <w:rFonts w:asciiTheme="minorHAnsi" w:eastAsiaTheme="minorEastAsia" w:hAnsiTheme="minorHAnsi" w:cstheme="minorBidi"/>
                <w:b/>
                <w:bCs/>
                <w:lang w:val="nb-NO"/>
              </w:rPr>
              <w:t xml:space="preserve"> – </w:t>
            </w:r>
            <w:r w:rsidRPr="00E57300">
              <w:rPr>
                <w:rFonts w:asciiTheme="minorHAnsi" w:eastAsiaTheme="minorEastAsia" w:hAnsiTheme="minorHAnsi" w:cstheme="minorBidi"/>
                <w:b/>
                <w:bCs/>
                <w:lang w:val="nb-NO"/>
              </w:rPr>
              <w:t>Nyretransplantasjon</w:t>
            </w:r>
          </w:p>
          <w:p w14:paraId="6FD15A8E" w14:textId="50F08D92" w:rsidR="007C4F7A" w:rsidRPr="00DF1D37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Beherske utredning og henvisning av pasienter til nyredonasjon og nyretransplantasjon og beherske oppfølging av nyredonorer og transplanterte pasienter.</w:t>
            </w:r>
          </w:p>
        </w:tc>
        <w:tc>
          <w:tcPr>
            <w:tcW w:w="4536" w:type="dxa"/>
            <w:shd w:val="clear" w:color="auto" w:fill="auto"/>
          </w:tcPr>
          <w:p w14:paraId="3772F89D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>Obligatorisk nyretransplantasjonskurs (tx-kurs)</w:t>
            </w:r>
          </w:p>
          <w:p w14:paraId="50B880F7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 w:eastAsia="en-US"/>
              </w:rPr>
              <w:t>Klinisk arbeid under supervisjon</w:t>
            </w:r>
          </w:p>
          <w:p w14:paraId="4D8BEFF9" w14:textId="51386D14" w:rsidR="007C4F7A" w:rsidRPr="00DF1D37" w:rsidRDefault="00DF1D37" w:rsidP="00DF1D37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92DE6CE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>Kursprøve</w:t>
            </w:r>
          </w:p>
          <w:p w14:paraId="0C81FD00" w14:textId="60FC2B79" w:rsidR="007C4F7A" w:rsidRPr="00DF1D37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  <w:lang w:val="nb-NO"/>
              </w:rPr>
              <w:t>Supervisørkollegium</w:t>
            </w:r>
          </w:p>
        </w:tc>
      </w:tr>
      <w:tr w:rsidR="007C4F7A" w:rsidRPr="00AB4B11" w14:paraId="122846D4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4CC83A11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22.1</w:t>
            </w:r>
          </w:p>
          <w:p w14:paraId="2A0CA2A1" w14:textId="199D87F8" w:rsidR="007C4F7A" w:rsidRPr="00DF1D37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Ha kunnskap om basal transplantasjonsimmunologi.</w:t>
            </w:r>
          </w:p>
        </w:tc>
        <w:tc>
          <w:tcPr>
            <w:tcW w:w="4536" w:type="dxa"/>
            <w:shd w:val="clear" w:color="auto" w:fill="auto"/>
          </w:tcPr>
          <w:p w14:paraId="15125001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hAnsiTheme="minorHAnsi"/>
              </w:rPr>
              <w:t>Obligatorisk Nyretransplantasjonskurs</w:t>
            </w:r>
          </w:p>
          <w:p w14:paraId="41C7D454" w14:textId="7A93EC62" w:rsidR="007C4F7A" w:rsidRPr="00DF1D37" w:rsidRDefault="00DF1D37" w:rsidP="00DF1D37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A296C30" w14:textId="65E852C5" w:rsidR="007C4F7A" w:rsidRPr="00DF1D37" w:rsidRDefault="00DF1D37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hAnsiTheme="minorHAnsi"/>
              </w:rPr>
              <w:t>Kursprøve</w:t>
            </w:r>
          </w:p>
        </w:tc>
      </w:tr>
      <w:tr w:rsidR="007C4F7A" w:rsidRPr="00AB4B11" w14:paraId="055EE1B2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6ADD52D1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Delmål 22.2</w:t>
            </w:r>
          </w:p>
          <w:p w14:paraId="347F0473" w14:textId="47BF1B3B" w:rsidR="007C4F7A" w:rsidRPr="00DF1D37" w:rsidRDefault="00DF1D37" w:rsidP="00DF1D37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Beherske utredning av nyreresipient og henvisning til nyretransplantasjon.</w:t>
            </w:r>
          </w:p>
        </w:tc>
        <w:tc>
          <w:tcPr>
            <w:tcW w:w="4536" w:type="dxa"/>
            <w:shd w:val="clear" w:color="auto" w:fill="auto"/>
          </w:tcPr>
          <w:p w14:paraId="06273011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Obligatorisk Nyretransplantasjonskurs</w:t>
            </w:r>
          </w:p>
          <w:p w14:paraId="286B9E6B" w14:textId="77777777" w:rsidR="00DF1D37" w:rsidRPr="00E57300" w:rsidRDefault="00DF1D37" w:rsidP="00DF1D37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Utrede 6 nyreresipienter</w:t>
            </w:r>
          </w:p>
          <w:p w14:paraId="43A94916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Klinisk arbeid under supervisjon</w:t>
            </w:r>
          </w:p>
          <w:p w14:paraId="07DA844D" w14:textId="50659F24" w:rsidR="007C4F7A" w:rsidRPr="00DF1D37" w:rsidRDefault="00DF1D37" w:rsidP="00DF1D37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C91AEF4" w14:textId="77777777" w:rsidR="00DF1D37" w:rsidRPr="00E57300" w:rsidRDefault="00DF1D37" w:rsidP="00DF1D37">
            <w:pPr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Kursprøve</w:t>
            </w:r>
          </w:p>
          <w:p w14:paraId="1BF18BE0" w14:textId="77777777" w:rsidR="00DF1D37" w:rsidRPr="00E57300" w:rsidRDefault="00DF1D37" w:rsidP="00DF1D37">
            <w:pPr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65122D40" w14:textId="1C8FE3EC" w:rsidR="007C4F7A" w:rsidRPr="00DF1D37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</w:tc>
      </w:tr>
      <w:tr w:rsidR="007C4F7A" w:rsidRPr="00AB4B11" w14:paraId="2529F146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2EA8D6CE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Delmål 22.3</w:t>
            </w:r>
          </w:p>
          <w:p w14:paraId="444F8DC9" w14:textId="1E4571A8" w:rsidR="007C4F7A" w:rsidRPr="00DF1D37" w:rsidRDefault="00DF1D37" w:rsidP="00DF1D37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Beherske utredning og henvisning av levende giver til nyredonasjon.</w:t>
            </w:r>
          </w:p>
        </w:tc>
        <w:tc>
          <w:tcPr>
            <w:tcW w:w="4536" w:type="dxa"/>
            <w:shd w:val="clear" w:color="auto" w:fill="auto"/>
          </w:tcPr>
          <w:p w14:paraId="2AB3BF71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Obligatorisk Nyretransplantasjonskurs</w:t>
            </w:r>
          </w:p>
          <w:p w14:paraId="4CC40C6B" w14:textId="77777777" w:rsidR="00DF1D37" w:rsidRPr="00E57300" w:rsidRDefault="00DF1D37" w:rsidP="00DF1D37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Utrede 3 nyredonorer</w:t>
            </w:r>
          </w:p>
          <w:p w14:paraId="181D51D2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Klinisk arbeid under supervisjon</w:t>
            </w:r>
          </w:p>
          <w:p w14:paraId="3AFF23B3" w14:textId="37D89CD0" w:rsidR="007C4F7A" w:rsidRPr="00DF1D37" w:rsidRDefault="00DF1D37" w:rsidP="00DF1D37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6A169FCD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Kursprøve</w:t>
            </w:r>
          </w:p>
          <w:p w14:paraId="00FD710A" w14:textId="77777777" w:rsidR="00DF1D37" w:rsidRPr="00E57300" w:rsidRDefault="00DF1D37" w:rsidP="00DF1D37">
            <w:pPr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69094F09" w14:textId="15E63FE3" w:rsidR="007C4F7A" w:rsidRPr="00DF1D37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</w:tc>
      </w:tr>
      <w:tr w:rsidR="007C4F7A" w:rsidRPr="00AB4B11" w14:paraId="0E825740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2D74FC9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Delmål 22.4</w:t>
            </w:r>
          </w:p>
          <w:p w14:paraId="203BC98A" w14:textId="191C765D" w:rsidR="007C4F7A" w:rsidRPr="00DF1D37" w:rsidRDefault="00DF1D37" w:rsidP="00DF1D37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Ha kjennskap til kirurgisk teknikk ved nyretransplantasjon og oppfølging og behandling av nyretransplanterte i de første 8 uker etter nyretransplantasjon.</w:t>
            </w:r>
          </w:p>
        </w:tc>
        <w:tc>
          <w:tcPr>
            <w:tcW w:w="4536" w:type="dxa"/>
            <w:shd w:val="clear" w:color="auto" w:fill="auto"/>
          </w:tcPr>
          <w:p w14:paraId="642347CB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  <w:lang w:val="nn-NO"/>
              </w:rPr>
            </w:pPr>
            <w:r w:rsidRPr="00E57300">
              <w:rPr>
                <w:rFonts w:asciiTheme="minorHAnsi" w:eastAsiaTheme="minorEastAsia" w:hAnsiTheme="minorHAnsi" w:cstheme="minorBidi"/>
                <w:lang w:val="nn-NO" w:eastAsia="en-US"/>
              </w:rPr>
              <w:t>Obligatorisk Nyretransplantasjonskurs</w:t>
            </w:r>
          </w:p>
          <w:p w14:paraId="388628CA" w14:textId="77777777" w:rsidR="00DF1D37" w:rsidRPr="00E57300" w:rsidRDefault="00DF1D37" w:rsidP="00DF1D37">
            <w:pPr>
              <w:rPr>
                <w:rFonts w:asciiTheme="minorHAnsi" w:eastAsiaTheme="minorEastAsia" w:hAnsiTheme="minorHAnsi" w:cstheme="minorBidi"/>
                <w:lang w:val="nn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n-NO" w:eastAsia="en-US"/>
              </w:rPr>
              <w:t>Obligatorisk hospitering/tjeneste på transplantasjonssenter i minimum 3 uker.</w:t>
            </w:r>
          </w:p>
          <w:p w14:paraId="0DD79265" w14:textId="1CD7F47E" w:rsidR="00DF1D37" w:rsidRPr="00E57300" w:rsidRDefault="00DF1D37" w:rsidP="00DF1D37">
            <w:pPr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 xml:space="preserve">Deltatt ved </w:t>
            </w:r>
            <w:r w:rsidR="00E66706">
              <w:rPr>
                <w:rFonts w:asciiTheme="minorHAnsi" w:eastAsiaTheme="minorEastAsia" w:hAnsiTheme="minorHAnsi" w:cstheme="minorBidi"/>
                <w:lang w:val="nb-NO" w:eastAsia="en-US"/>
              </w:rPr>
              <w:t xml:space="preserve">1 </w:t>
            </w: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nyretransplantasjon.</w:t>
            </w:r>
          </w:p>
          <w:p w14:paraId="2217EB55" w14:textId="77777777" w:rsidR="00DF1D37" w:rsidRPr="00E57300" w:rsidRDefault="00DF1D37" w:rsidP="00DF1D37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Deltatt ved 15 kontroller og minst 2 kontroller per pasient</w:t>
            </w:r>
          </w:p>
          <w:p w14:paraId="0AABF007" w14:textId="23CB4DC8" w:rsidR="00DF1D37" w:rsidRPr="00E57300" w:rsidRDefault="00DF1D37" w:rsidP="00DF1D37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 xml:space="preserve">Deltatt i </w:t>
            </w:r>
            <w:r w:rsidR="00E66706">
              <w:rPr>
                <w:rFonts w:asciiTheme="minorHAnsi" w:eastAsiaTheme="minorEastAsia" w:hAnsiTheme="minorHAnsi" w:cstheme="minorBidi"/>
                <w:lang w:val="nb-NO" w:eastAsia="en-US"/>
              </w:rPr>
              <w:t xml:space="preserve">1 </w:t>
            </w: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utredning og behandling av rejeksjon og andre komplikasjoner i de første 8 uker postoperativt</w:t>
            </w:r>
          </w:p>
          <w:p w14:paraId="30AF7DFD" w14:textId="0123EF59" w:rsidR="007C4F7A" w:rsidRPr="00DF1D37" w:rsidRDefault="00DF1D37" w:rsidP="00DF1D37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Klinisk arbeid under supervisjon</w:t>
            </w:r>
          </w:p>
        </w:tc>
        <w:tc>
          <w:tcPr>
            <w:tcW w:w="2977" w:type="dxa"/>
            <w:shd w:val="clear" w:color="auto" w:fill="auto"/>
          </w:tcPr>
          <w:p w14:paraId="124FFEB4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Kursprøve</w:t>
            </w:r>
          </w:p>
          <w:p w14:paraId="21EAF1AB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578117FE" w14:textId="4D460264" w:rsidR="007C4F7A" w:rsidRPr="00DF1D37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</w:tc>
      </w:tr>
      <w:tr w:rsidR="007C4F7A" w:rsidRPr="00AB4B11" w14:paraId="6645432C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7D981F0F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Delmål 22.5</w:t>
            </w:r>
          </w:p>
          <w:p w14:paraId="10A8FDAC" w14:textId="4FEC72C4" w:rsidR="007C4F7A" w:rsidRPr="00DF1D37" w:rsidRDefault="00DF1D37" w:rsidP="00DF1D37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Beherske oppfølging av nyretransplanterte pasienter fra 8 uker etter nyretransplantasjon.</w:t>
            </w:r>
          </w:p>
        </w:tc>
        <w:tc>
          <w:tcPr>
            <w:tcW w:w="4536" w:type="dxa"/>
            <w:shd w:val="clear" w:color="auto" w:fill="auto"/>
          </w:tcPr>
          <w:p w14:paraId="57A95516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Obligatorisk Nyretransplantasjonskurs</w:t>
            </w:r>
          </w:p>
          <w:p w14:paraId="1631FF0B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Kontroll av minimum 7 nyretransplanterte pasienter, 3 kontroller per pasient</w:t>
            </w:r>
          </w:p>
          <w:p w14:paraId="3E187C36" w14:textId="1711F881" w:rsidR="007C4F7A" w:rsidRPr="00DF1D37" w:rsidRDefault="00DF1D37" w:rsidP="00DF1D37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Klinisk arbeid under supervisjon</w:t>
            </w:r>
          </w:p>
        </w:tc>
        <w:tc>
          <w:tcPr>
            <w:tcW w:w="2977" w:type="dxa"/>
            <w:shd w:val="clear" w:color="auto" w:fill="auto"/>
          </w:tcPr>
          <w:p w14:paraId="186E6E15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Kursprøve</w:t>
            </w:r>
          </w:p>
          <w:p w14:paraId="5F81EC2D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164E5E4E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  <w:p w14:paraId="4C61FD75" w14:textId="77777777" w:rsidR="007C4F7A" w:rsidRPr="00DF1D37" w:rsidRDefault="007C4F7A" w:rsidP="007C4F7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</w:p>
        </w:tc>
      </w:tr>
      <w:tr w:rsidR="007C4F7A" w:rsidRPr="00AB4B11" w14:paraId="6E32E301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1C334674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Delmål 22.6</w:t>
            </w:r>
          </w:p>
          <w:p w14:paraId="04BB8653" w14:textId="76229E23" w:rsidR="007C4F7A" w:rsidRPr="00DF1D37" w:rsidRDefault="00DF1D37" w:rsidP="00DF1D37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Beherske utredning og behandling av akutte og kroniske komplikasjoner etter nyretransplantasjon, herunder rejeksjoner, kreftsykdom, infeksjoner og kardiovaskulær sykdom, i samråd med andre spesialister.</w:t>
            </w:r>
          </w:p>
        </w:tc>
        <w:tc>
          <w:tcPr>
            <w:tcW w:w="4536" w:type="dxa"/>
            <w:shd w:val="clear" w:color="auto" w:fill="auto"/>
          </w:tcPr>
          <w:p w14:paraId="163D36F2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  <w:lang w:val="nn-NO"/>
              </w:rPr>
            </w:pPr>
            <w:r w:rsidRPr="00E57300">
              <w:rPr>
                <w:rFonts w:asciiTheme="minorHAnsi" w:eastAsiaTheme="minorEastAsia" w:hAnsiTheme="minorHAnsi" w:cstheme="minorBidi"/>
                <w:lang w:val="nn-NO" w:eastAsia="en-US"/>
              </w:rPr>
              <w:t>Obligatorisk Nyretransplantasjonskurs</w:t>
            </w:r>
          </w:p>
          <w:p w14:paraId="45719A2F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Kontroll av minimum 7 nyretransplanterte pasienter, 3 kontroller per pasient</w:t>
            </w:r>
          </w:p>
          <w:p w14:paraId="3234E6B9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Klinisk arbeid under supervisjon</w:t>
            </w:r>
          </w:p>
          <w:p w14:paraId="291CD8AC" w14:textId="32842565" w:rsidR="007C4F7A" w:rsidRPr="00DF1D37" w:rsidRDefault="00DF1D37" w:rsidP="00DF1D37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B14E382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Kursprøve</w:t>
            </w:r>
          </w:p>
          <w:p w14:paraId="0B68C1A7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52B11301" w14:textId="4CD9EBD3" w:rsidR="007C4F7A" w:rsidRPr="00DF1D37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</w:tc>
      </w:tr>
      <w:tr w:rsidR="007C4F7A" w:rsidRPr="00AB4B11" w14:paraId="1C086B5E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468A6281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Delmål 22.7</w:t>
            </w:r>
          </w:p>
          <w:p w14:paraId="0039DF7E" w14:textId="45F1CDDF" w:rsidR="007C4F7A" w:rsidRPr="00DF1D37" w:rsidRDefault="00DF1D37" w:rsidP="00DF1D37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Beherske oppfølging og kontroll av nyredonorer.</w:t>
            </w:r>
          </w:p>
        </w:tc>
        <w:tc>
          <w:tcPr>
            <w:tcW w:w="4536" w:type="dxa"/>
            <w:shd w:val="clear" w:color="auto" w:fill="auto"/>
          </w:tcPr>
          <w:p w14:paraId="0EA97E2C" w14:textId="77777777" w:rsidR="00DF1D37" w:rsidRPr="00E57300" w:rsidRDefault="00DF1D37" w:rsidP="00DF1D37">
            <w:pPr>
              <w:rPr>
                <w:rFonts w:asciiTheme="minorHAnsi" w:hAnsiTheme="minorHAnsi"/>
                <w:lang w:val="nn-NO"/>
              </w:rPr>
            </w:pPr>
            <w:r w:rsidRPr="00E57300">
              <w:rPr>
                <w:rFonts w:asciiTheme="minorHAnsi" w:eastAsiaTheme="minorEastAsia" w:hAnsiTheme="minorHAnsi" w:cstheme="minorBidi"/>
                <w:lang w:val="nn-NO" w:eastAsia="en-US"/>
              </w:rPr>
              <w:t>Obligatorisk Nyretransplantasjonskurs</w:t>
            </w:r>
          </w:p>
          <w:p w14:paraId="175A1745" w14:textId="739CC7D7" w:rsidR="00DF1D37" w:rsidRPr="00E57300" w:rsidRDefault="00A9398A" w:rsidP="00DF1D37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eastAsiaTheme="minorEastAsia" w:hAnsiTheme="minorHAnsi" w:cstheme="minorBidi"/>
                <w:lang w:val="nn-NO" w:eastAsia="en-US"/>
              </w:rPr>
              <w:t>Kontroll av 3 nyredonorer</w:t>
            </w:r>
          </w:p>
          <w:p w14:paraId="763B7383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Klinisk arbeid under supervisjon</w:t>
            </w:r>
          </w:p>
          <w:p w14:paraId="473F8D62" w14:textId="3E9FB2DC" w:rsidR="00A9398A" w:rsidRPr="00B61723" w:rsidRDefault="00DF1D37" w:rsidP="00DF1D37">
            <w:pPr>
              <w:pStyle w:val="Ingenmellomrom"/>
              <w:rPr>
                <w:rFonts w:eastAsiaTheme="minorEastAsia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63184F2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Kursprøve</w:t>
            </w:r>
          </w:p>
          <w:p w14:paraId="54C60790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6C1FD3AC" w14:textId="4C1CFC5F" w:rsidR="007C4F7A" w:rsidRPr="00DF1D37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</w:tc>
      </w:tr>
      <w:tr w:rsidR="007C4F7A" w:rsidRPr="00AB4B11" w14:paraId="34E0DC81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2561B39A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Delmål 22.8</w:t>
            </w:r>
          </w:p>
          <w:p w14:paraId="27DD9706" w14:textId="50B07DD1" w:rsidR="007C4F7A" w:rsidRPr="00DF1D37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Beherske oppfølging og kontroll av pasienter med kombinert nyre- og pancreastransplantat.</w:t>
            </w:r>
          </w:p>
        </w:tc>
        <w:tc>
          <w:tcPr>
            <w:tcW w:w="4536" w:type="dxa"/>
            <w:shd w:val="clear" w:color="auto" w:fill="auto"/>
          </w:tcPr>
          <w:p w14:paraId="185C6B31" w14:textId="77777777" w:rsidR="00DF1D37" w:rsidRPr="00E57300" w:rsidRDefault="00DF1D37" w:rsidP="00DF1D37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Obligatorisk Nyretransplantasjonskurs</w:t>
            </w:r>
          </w:p>
          <w:p w14:paraId="2C88FD29" w14:textId="2A6097A8" w:rsidR="00DF1D37" w:rsidRPr="00E57300" w:rsidRDefault="00DF1D37" w:rsidP="00DF1D37">
            <w:pPr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 xml:space="preserve">Deltatt ved poliklinisk kontroll av 1 pancreastransplantert første 8 uker etter </w:t>
            </w:r>
            <w:r w:rsidR="00A9398A">
              <w:rPr>
                <w:rFonts w:asciiTheme="minorHAnsi" w:eastAsiaTheme="minorEastAsia" w:hAnsiTheme="minorHAnsi" w:cstheme="minorBidi"/>
                <w:lang w:val="nb-NO" w:eastAsia="en-US"/>
              </w:rPr>
              <w:t>Tx</w:t>
            </w:r>
          </w:p>
          <w:p w14:paraId="1E64D6E1" w14:textId="27E29A5C" w:rsidR="00DF1D37" w:rsidRPr="00E57300" w:rsidRDefault="00DF1D37" w:rsidP="00DF1D37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 xml:space="preserve">Minimum 2 kontroller av </w:t>
            </w:r>
            <w:r w:rsidR="00B77ECA">
              <w:rPr>
                <w:rFonts w:asciiTheme="minorHAnsi" w:eastAsiaTheme="minorEastAsia" w:hAnsiTheme="minorHAnsi" w:cstheme="minorBidi"/>
                <w:lang w:val="nb-NO" w:eastAsia="en-US"/>
              </w:rPr>
              <w:t xml:space="preserve">1 </w:t>
            </w: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pasient med pancreas-transpla</w:t>
            </w:r>
            <w:r w:rsidR="00A9398A">
              <w:rPr>
                <w:rFonts w:asciiTheme="minorHAnsi" w:eastAsiaTheme="minorEastAsia" w:hAnsiTheme="minorHAnsi" w:cstheme="minorBidi"/>
                <w:lang w:val="nb-NO" w:eastAsia="en-US"/>
              </w:rPr>
              <w:t>ntat senere enn 8 uker etter Tx</w:t>
            </w:r>
          </w:p>
          <w:p w14:paraId="1D942612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Klinisk arbeid under supervisjon</w:t>
            </w:r>
          </w:p>
          <w:p w14:paraId="7AF786B6" w14:textId="57853A15" w:rsidR="007C4F7A" w:rsidRPr="00DF1D37" w:rsidRDefault="00DF1D37" w:rsidP="00DF1D37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556E83A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Kursprøve</w:t>
            </w:r>
          </w:p>
          <w:p w14:paraId="1217CA85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04F7E38A" w14:textId="35C114CD" w:rsidR="007C4F7A" w:rsidRPr="00DF1D37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</w:tc>
      </w:tr>
      <w:tr w:rsidR="00DF1D37" w:rsidRPr="00AB4B11" w14:paraId="4A5A5779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79E3B071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 xml:space="preserve">Læringsmål 23 </w:t>
            </w:r>
            <w:r>
              <w:rPr>
                <w:rFonts w:asciiTheme="minorHAnsi" w:hAnsiTheme="minorHAnsi"/>
                <w:b/>
                <w:lang w:val="nb-NO"/>
              </w:rPr>
              <w:t xml:space="preserve">– </w:t>
            </w:r>
            <w:r w:rsidRPr="00E57300">
              <w:rPr>
                <w:rFonts w:asciiTheme="minorHAnsi" w:hAnsiTheme="minorHAnsi"/>
                <w:b/>
                <w:lang w:val="nb-NO"/>
              </w:rPr>
              <w:t>Nyreerstattende behandling hos barn</w:t>
            </w:r>
          </w:p>
          <w:p w14:paraId="0F9D80EF" w14:textId="77777777" w:rsidR="00B61723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 xml:space="preserve">Ha kunnskap om anatomiske og fysiologiske forhold hos barn. </w:t>
            </w:r>
          </w:p>
          <w:p w14:paraId="72EE0D30" w14:textId="28681097" w:rsidR="00DF1D37" w:rsidRPr="00D052EF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Under supervisjon kunne være ansvarlig for ordinasjon og gjennomføring av dialysebehandling hos barn.</w:t>
            </w:r>
          </w:p>
        </w:tc>
        <w:tc>
          <w:tcPr>
            <w:tcW w:w="4536" w:type="dxa"/>
            <w:shd w:val="clear" w:color="auto" w:fill="auto"/>
          </w:tcPr>
          <w:p w14:paraId="7650C2E6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Obligatorisk dialysekurs</w:t>
            </w:r>
          </w:p>
          <w:p w14:paraId="1351E65F" w14:textId="40FB4974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Deltatt i vurdering</w:t>
            </w:r>
            <w:r w:rsidR="00A9398A">
              <w:rPr>
                <w:rFonts w:asciiTheme="minorHAnsi" w:eastAsiaTheme="minorEastAsia" w:hAnsiTheme="minorHAnsi" w:cstheme="minorBidi"/>
                <w:lang w:val="nb-NO" w:eastAsia="en-US"/>
              </w:rPr>
              <w:t xml:space="preserve"> av 1 barn tiltrengende dialyse</w:t>
            </w:r>
          </w:p>
          <w:p w14:paraId="47FF84E1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Klinisk arbeid under supervisjon</w:t>
            </w:r>
          </w:p>
          <w:p w14:paraId="317CDFB4" w14:textId="309998AF" w:rsidR="00DF1D37" w:rsidRPr="00D052EF" w:rsidRDefault="00DF1D37" w:rsidP="00DF1D37">
            <w:pPr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5C567CF1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Kursprøve</w:t>
            </w:r>
          </w:p>
          <w:p w14:paraId="7D0408A2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1E9EBA35" w14:textId="1ECC1BF3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</w:tc>
      </w:tr>
    </w:tbl>
    <w:p w14:paraId="5A1411F0" w14:textId="77777777" w:rsidR="0024417F" w:rsidRDefault="0024417F" w:rsidP="00E57300">
      <w:pPr>
        <w:rPr>
          <w:rFonts w:asciiTheme="minorHAnsi" w:hAnsiTheme="minorHAnsi"/>
          <w:bCs/>
        </w:rPr>
      </w:pPr>
    </w:p>
    <w:p w14:paraId="4F00FEA0" w14:textId="77777777" w:rsidR="0024417F" w:rsidRPr="00E57300" w:rsidRDefault="0024417F" w:rsidP="00E57300">
      <w:pPr>
        <w:rPr>
          <w:rFonts w:asciiTheme="minorHAnsi" w:hAnsiTheme="minorHAnsi"/>
          <w:bCs/>
        </w:rPr>
      </w:pPr>
    </w:p>
    <w:p w14:paraId="68D8460A" w14:textId="1758FEBD" w:rsidR="00DA6701" w:rsidRPr="00DF1D37" w:rsidRDefault="00DF1D37" w:rsidP="00E5730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Plasmaferese</w:t>
      </w:r>
    </w:p>
    <w:p w14:paraId="7A8847AC" w14:textId="77777777" w:rsidR="0024417F" w:rsidRDefault="0024417F"/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DF1D37" w:rsidRPr="00AB4B11" w14:paraId="2FEAEF1F" w14:textId="77777777" w:rsidTr="00C50E0F">
        <w:tc>
          <w:tcPr>
            <w:tcW w:w="6946" w:type="dxa"/>
            <w:shd w:val="clear" w:color="auto" w:fill="EAF1DD"/>
          </w:tcPr>
          <w:p w14:paraId="1EA9C3A0" w14:textId="77777777" w:rsidR="00DF1D37" w:rsidRPr="00AB4B11" w:rsidRDefault="00DF1D37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71C28D4A" w14:textId="77777777" w:rsidR="00DF1D37" w:rsidRPr="00AB4B11" w:rsidRDefault="00DF1D37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4FB34A9D" w14:textId="77777777" w:rsidR="00DF1D37" w:rsidRPr="00AB4B11" w:rsidRDefault="00DF1D37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2C42571B" w14:textId="77777777" w:rsidR="00DF1D37" w:rsidRPr="00AB4B11" w:rsidRDefault="00DF1D37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08147A22" w14:textId="77777777" w:rsidR="00DF1D37" w:rsidRPr="00AB4B11" w:rsidRDefault="00DF1D37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149E1D3B" w14:textId="77777777" w:rsidR="00DF1D37" w:rsidRPr="00AB4B11" w:rsidRDefault="00DF1D37" w:rsidP="00C50E0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10D420BA" w14:textId="77777777" w:rsidR="00DF1D37" w:rsidRPr="00AB4B11" w:rsidRDefault="00DF1D37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34F82D34" w14:textId="77777777" w:rsidR="00DF1D37" w:rsidRPr="00AB4B11" w:rsidRDefault="00DF1D37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DF1D37" w:rsidRPr="00AB4B11" w14:paraId="0AC91157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B18553B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24</w:t>
            </w:r>
          </w:p>
          <w:p w14:paraId="688B2B04" w14:textId="3F8A5CD9" w:rsidR="00DF1D37" w:rsidRPr="005A2803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Ha kunnskap om apparatur og fysiologiske prinsipper for gjennomføring av plasmaferese.</w:t>
            </w:r>
          </w:p>
        </w:tc>
        <w:tc>
          <w:tcPr>
            <w:tcW w:w="4536" w:type="dxa"/>
            <w:shd w:val="clear" w:color="auto" w:fill="auto"/>
          </w:tcPr>
          <w:p w14:paraId="00D46F85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Klinisk arbeid under supervisjon</w:t>
            </w:r>
          </w:p>
          <w:p w14:paraId="5D466163" w14:textId="70C702F3" w:rsidR="00DF1D37" w:rsidRPr="00E57300" w:rsidRDefault="00DF1D37" w:rsidP="00DF1D37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Internundervising</w:t>
            </w:r>
          </w:p>
        </w:tc>
        <w:tc>
          <w:tcPr>
            <w:tcW w:w="2977" w:type="dxa"/>
            <w:shd w:val="clear" w:color="auto" w:fill="auto"/>
          </w:tcPr>
          <w:p w14:paraId="205F8048" w14:textId="12F41F71" w:rsidR="00DF1D37" w:rsidRPr="00E57300" w:rsidRDefault="00DF1D37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Supervisørkollegium</w:t>
            </w:r>
          </w:p>
        </w:tc>
      </w:tr>
      <w:tr w:rsidR="00DF1D37" w:rsidRPr="00AB4B11" w14:paraId="3DC488E6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639B2E3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25</w:t>
            </w:r>
          </w:p>
          <w:p w14:paraId="3B513A70" w14:textId="77777777" w:rsidR="00DF1D37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Ha god kunnskap om nyresykdommer der plamaferese kan være indisert og ha kjennskap til andre tilstander der plasmaferese kan være aktuell behandling.</w:t>
            </w:r>
          </w:p>
          <w:p w14:paraId="22CCA079" w14:textId="6E907053" w:rsidR="00B61723" w:rsidRPr="00DF1D37" w:rsidRDefault="00B61723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</w:p>
        </w:tc>
        <w:tc>
          <w:tcPr>
            <w:tcW w:w="4536" w:type="dxa"/>
            <w:shd w:val="clear" w:color="auto" w:fill="auto"/>
          </w:tcPr>
          <w:p w14:paraId="05458671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Deltatt i indikasjonsstilling for plasmaferese hos 5 pasienter</w:t>
            </w:r>
          </w:p>
          <w:p w14:paraId="57434669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Klinisk arbeid under supervisjon</w:t>
            </w:r>
          </w:p>
          <w:p w14:paraId="1F350C23" w14:textId="4AF10E2C" w:rsidR="00DF1D37" w:rsidRPr="00DF1D37" w:rsidRDefault="00DF1D37" w:rsidP="00DF1D37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Internundervising</w:t>
            </w:r>
          </w:p>
        </w:tc>
        <w:tc>
          <w:tcPr>
            <w:tcW w:w="2977" w:type="dxa"/>
            <w:shd w:val="clear" w:color="auto" w:fill="auto"/>
          </w:tcPr>
          <w:p w14:paraId="650540A7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511F6DCF" w14:textId="158E20BC" w:rsidR="00DF1D37" w:rsidRPr="00DF1D37" w:rsidRDefault="00DF1D37" w:rsidP="00DF1D37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Supervisørkollegium</w:t>
            </w:r>
          </w:p>
        </w:tc>
      </w:tr>
      <w:tr w:rsidR="00DF1D37" w:rsidRPr="00AB4B11" w14:paraId="23E017ED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653B7074" w14:textId="77777777" w:rsidR="00DF1D37" w:rsidRPr="00E57300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26</w:t>
            </w:r>
          </w:p>
          <w:p w14:paraId="63A39EE2" w14:textId="3455F26D" w:rsidR="00DF1D37" w:rsidRPr="00DF1D37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Selvstendig kunne være ansvarlig for plasmaferesebehandling, med tekniske ordinasjoner, hyppighet og lengde.</w:t>
            </w:r>
          </w:p>
        </w:tc>
        <w:tc>
          <w:tcPr>
            <w:tcW w:w="4536" w:type="dxa"/>
            <w:shd w:val="clear" w:color="auto" w:fill="auto"/>
          </w:tcPr>
          <w:p w14:paraId="048F485E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Delta i ordinasjon av plasmaferesebehandling for 3 pasienter</w:t>
            </w:r>
          </w:p>
          <w:p w14:paraId="07D7FDB1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Klinisk arbeid under supervisjon</w:t>
            </w:r>
          </w:p>
          <w:p w14:paraId="17133C37" w14:textId="042C23FB" w:rsidR="00DF1D37" w:rsidRPr="00DF1D37" w:rsidRDefault="00DF1D37" w:rsidP="00DF1D37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5B3F9A3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57F9C3F9" w14:textId="047C9ADD" w:rsidR="00DF1D37" w:rsidRPr="00DF1D37" w:rsidRDefault="00DF1D37" w:rsidP="00DF1D37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Supervisørkollegium</w:t>
            </w:r>
          </w:p>
        </w:tc>
      </w:tr>
      <w:tr w:rsidR="00DF1D37" w:rsidRPr="00AB4B11" w14:paraId="4A34BB6B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7C418095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27</w:t>
            </w:r>
          </w:p>
          <w:p w14:paraId="4BF9032E" w14:textId="77EEC977" w:rsidR="00DF1D37" w:rsidRPr="00DF1D37" w:rsidRDefault="00DF1D37" w:rsidP="00DF1D37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Ha god kunnskap om komplikasjoner til plasmaferese, herunder hypokalsemi, infeksjon- og blødningskomplikasjoner. Beherske behandling av disse.</w:t>
            </w:r>
          </w:p>
        </w:tc>
        <w:tc>
          <w:tcPr>
            <w:tcW w:w="4536" w:type="dxa"/>
            <w:shd w:val="clear" w:color="auto" w:fill="auto"/>
          </w:tcPr>
          <w:p w14:paraId="2F070454" w14:textId="77777777" w:rsidR="00DF1D37" w:rsidRPr="00E57300" w:rsidRDefault="00DF1D37" w:rsidP="00DF1D3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 w:eastAsia="en-US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 w:eastAsia="en-US"/>
              </w:rPr>
              <w:t>Klinisk arbeid under supervisjon</w:t>
            </w:r>
          </w:p>
          <w:p w14:paraId="2AFBE61C" w14:textId="3B3DE9AD" w:rsidR="00DF1D37" w:rsidRPr="00DF1D37" w:rsidRDefault="00DF1D37" w:rsidP="00DF1D37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Internundervising</w:t>
            </w:r>
          </w:p>
        </w:tc>
        <w:tc>
          <w:tcPr>
            <w:tcW w:w="2977" w:type="dxa"/>
            <w:shd w:val="clear" w:color="auto" w:fill="auto"/>
          </w:tcPr>
          <w:p w14:paraId="1CB79751" w14:textId="25277ABC" w:rsidR="00DF1D37" w:rsidRPr="00DF1D37" w:rsidRDefault="00DF1D37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Supervisørkollegium</w:t>
            </w:r>
          </w:p>
        </w:tc>
      </w:tr>
    </w:tbl>
    <w:p w14:paraId="59328E50" w14:textId="77777777" w:rsidR="0024417F" w:rsidRPr="00C50E0F" w:rsidRDefault="0024417F">
      <w:pPr>
        <w:rPr>
          <w:rFonts w:asciiTheme="minorHAnsi" w:hAnsiTheme="minorHAnsi"/>
        </w:rPr>
      </w:pPr>
    </w:p>
    <w:p w14:paraId="0E0BD8DE" w14:textId="77777777" w:rsidR="00C50E0F" w:rsidRPr="00C50E0F" w:rsidRDefault="00C50E0F">
      <w:pPr>
        <w:rPr>
          <w:rFonts w:asciiTheme="minorHAnsi" w:hAnsiTheme="minorHAnsi"/>
        </w:rPr>
      </w:pPr>
    </w:p>
    <w:p w14:paraId="778B72BE" w14:textId="2ED1B8A2" w:rsidR="00C50E0F" w:rsidRPr="00C50E0F" w:rsidRDefault="00C50E0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Hypertensjon</w:t>
      </w:r>
    </w:p>
    <w:p w14:paraId="038A846F" w14:textId="77777777" w:rsidR="0024417F" w:rsidRDefault="0024417F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50E0F" w:rsidRPr="00AB4B11" w14:paraId="2C88B56B" w14:textId="77777777" w:rsidTr="00C50E0F">
        <w:tc>
          <w:tcPr>
            <w:tcW w:w="6946" w:type="dxa"/>
            <w:shd w:val="clear" w:color="auto" w:fill="EAF1DD"/>
          </w:tcPr>
          <w:p w14:paraId="2F2BD077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3EE937BA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140BB3E3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2000D2B9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5AA0D314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66CE983B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1EB2F3D7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524141DE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50E0F" w:rsidRPr="00AB4B11" w14:paraId="2FE31AF1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7E1051EB" w14:textId="77777777" w:rsidR="00C50E0F" w:rsidRPr="00E57300" w:rsidRDefault="00C50E0F" w:rsidP="00C50E0F">
            <w:pPr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28</w:t>
            </w:r>
          </w:p>
          <w:p w14:paraId="2E9689E0" w14:textId="190E9158" w:rsidR="00C50E0F" w:rsidRPr="00C50E0F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Ha god kunnskap om epidemiologi, årsaker til og komplikasjoner av hypertensjon.</w:t>
            </w:r>
          </w:p>
        </w:tc>
        <w:tc>
          <w:tcPr>
            <w:tcW w:w="4536" w:type="dxa"/>
            <w:shd w:val="clear" w:color="auto" w:fill="auto"/>
          </w:tcPr>
          <w:p w14:paraId="0ECC74F7" w14:textId="77777777" w:rsidR="00C50E0F" w:rsidRPr="00E57300" w:rsidRDefault="00C50E0F" w:rsidP="00C50E0F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 xml:space="preserve">Klinisk arbeid under supervisjon </w:t>
            </w:r>
          </w:p>
          <w:p w14:paraId="54AFD8A8" w14:textId="77777777" w:rsidR="00C50E0F" w:rsidRPr="00E57300" w:rsidRDefault="00C50E0F" w:rsidP="00C50E0F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 xml:space="preserve">Hypertensjonskurs </w:t>
            </w:r>
          </w:p>
          <w:p w14:paraId="4CA085DC" w14:textId="79179652" w:rsidR="00C50E0F" w:rsidRPr="00E57300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D35A507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  <w:p w14:paraId="7E08BB35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Kursprøve</w:t>
            </w:r>
          </w:p>
          <w:p w14:paraId="453C284E" w14:textId="368D6AE4" w:rsidR="00C50E0F" w:rsidRPr="00E57300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</w:p>
        </w:tc>
      </w:tr>
      <w:tr w:rsidR="00C50E0F" w:rsidRPr="00AB4B11" w14:paraId="6B362403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511ABD76" w14:textId="77777777" w:rsidR="00C50E0F" w:rsidRPr="00E57300" w:rsidRDefault="00C50E0F" w:rsidP="00C50E0F">
            <w:pPr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29</w:t>
            </w:r>
          </w:p>
          <w:p w14:paraId="09E32C9D" w14:textId="77777777" w:rsidR="00C50E0F" w:rsidRPr="00E57300" w:rsidRDefault="00C50E0F" w:rsidP="00C50E0F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Beherske utredning av hypertensjon og ha god kunnskap om de ulike målemetodene for blodtrykk.</w:t>
            </w:r>
          </w:p>
          <w:p w14:paraId="73D69619" w14:textId="6B334738" w:rsidR="00C50E0F" w:rsidRPr="00C50E0F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Selvstendig kunne utrede årsaker til sekundær hypertensjon og i samråd med andre spesialister behandle disse.</w:t>
            </w:r>
          </w:p>
        </w:tc>
        <w:tc>
          <w:tcPr>
            <w:tcW w:w="4536" w:type="dxa"/>
            <w:shd w:val="clear" w:color="auto" w:fill="auto"/>
          </w:tcPr>
          <w:p w14:paraId="6DC248C3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>Klinisk arbeid under supervisjon</w:t>
            </w:r>
          </w:p>
          <w:p w14:paraId="516E4851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>Vurdere 15 ambulatoriske BT registeringer</w:t>
            </w:r>
          </w:p>
          <w:p w14:paraId="0ED91F6C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>Hypertensjonskurs</w:t>
            </w:r>
          </w:p>
          <w:p w14:paraId="0A493113" w14:textId="3A973D77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9DFF209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3F54FC71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  <w:p w14:paraId="34EC6046" w14:textId="3A65453B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Kursprøve</w:t>
            </w:r>
          </w:p>
        </w:tc>
      </w:tr>
      <w:tr w:rsidR="00C50E0F" w:rsidRPr="00AB4B11" w14:paraId="7D9AAABB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21C86C9A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30</w:t>
            </w:r>
          </w:p>
          <w:p w14:paraId="41C26517" w14:textId="20FB2298" w:rsidR="00C50E0F" w:rsidRPr="00C50E0F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Beherske behandling av hypertensjon, herunder ta hensyn til komorbiditeter, total kardiovaskulær risiko og individuelle forhold for valg av type behandling og behandlingsintensitet.</w:t>
            </w:r>
          </w:p>
        </w:tc>
        <w:tc>
          <w:tcPr>
            <w:tcW w:w="4536" w:type="dxa"/>
            <w:shd w:val="clear" w:color="auto" w:fill="auto"/>
          </w:tcPr>
          <w:p w14:paraId="504BC726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Minimum 10 kontroller av pasienter med alvorlig hypertensjon</w:t>
            </w:r>
          </w:p>
          <w:p w14:paraId="0623D586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Klinisk arbeid under supervisjon Hypertensjonskurs</w:t>
            </w:r>
          </w:p>
          <w:p w14:paraId="363B9C67" w14:textId="77777777" w:rsidR="00C50E0F" w:rsidRDefault="00C50E0F" w:rsidP="00C50E0F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Internundervisning</w:t>
            </w:r>
          </w:p>
          <w:p w14:paraId="59ACF121" w14:textId="27C32B8E" w:rsidR="00B61723" w:rsidRPr="00C50E0F" w:rsidRDefault="00B61723" w:rsidP="00C50E0F">
            <w:pPr>
              <w:pStyle w:val="Ingenmellomrom"/>
              <w:rPr>
                <w:rFonts w:cs="Times New Roman"/>
                <w:lang w:val="nb-NO"/>
              </w:rPr>
            </w:pPr>
          </w:p>
        </w:tc>
        <w:tc>
          <w:tcPr>
            <w:tcW w:w="2977" w:type="dxa"/>
            <w:shd w:val="clear" w:color="auto" w:fill="auto"/>
          </w:tcPr>
          <w:p w14:paraId="52907DBC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0C3467CC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  <w:p w14:paraId="517EB00F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Kursprøve</w:t>
            </w:r>
          </w:p>
          <w:p w14:paraId="5AAB6DA8" w14:textId="77777777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</w:p>
        </w:tc>
      </w:tr>
      <w:tr w:rsidR="00C50E0F" w:rsidRPr="00AB4B11" w14:paraId="51BC5075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46814CD5" w14:textId="77777777" w:rsidR="00C50E0F" w:rsidRPr="00E57300" w:rsidRDefault="00C50E0F" w:rsidP="00C50E0F">
            <w:pPr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31</w:t>
            </w:r>
          </w:p>
          <w:p w14:paraId="696D62CA" w14:textId="77777777" w:rsidR="00C50E0F" w:rsidRPr="00E57300" w:rsidRDefault="00C50E0F" w:rsidP="00C50E0F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Ha god kunnskap om endeorganskader ved hypertensjon.</w:t>
            </w:r>
          </w:p>
          <w:p w14:paraId="64A3F326" w14:textId="2473D04D" w:rsidR="00C50E0F" w:rsidRPr="00C50E0F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Beherske prinsipper for å forebygge og behandle hypertensive organskader.</w:t>
            </w:r>
          </w:p>
        </w:tc>
        <w:tc>
          <w:tcPr>
            <w:tcW w:w="4536" w:type="dxa"/>
            <w:shd w:val="clear" w:color="auto" w:fill="auto"/>
          </w:tcPr>
          <w:p w14:paraId="0FBC6B22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 xml:space="preserve">Klinisk arbeid under supervisjon </w:t>
            </w:r>
          </w:p>
          <w:p w14:paraId="4A66B9BD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>Hypertensjonskurs</w:t>
            </w:r>
          </w:p>
          <w:p w14:paraId="00B3F018" w14:textId="61F05EF3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4564975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  <w:p w14:paraId="120E82CB" w14:textId="1D4CE4B9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Kursprøve</w:t>
            </w:r>
          </w:p>
        </w:tc>
      </w:tr>
      <w:tr w:rsidR="00C50E0F" w:rsidRPr="00AB4B11" w14:paraId="0E66673F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4BDB7BA0" w14:textId="77777777" w:rsidR="00C50E0F" w:rsidRPr="00E57300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32</w:t>
            </w:r>
          </w:p>
          <w:p w14:paraId="2881F322" w14:textId="3E228789" w:rsidR="00C50E0F" w:rsidRPr="00C50E0F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Beherske diagnostikk, utredning og behandling av hypertensive kriser og kunne rådgi kollegaer i håndtering av disse.</w:t>
            </w:r>
          </w:p>
        </w:tc>
        <w:tc>
          <w:tcPr>
            <w:tcW w:w="4536" w:type="dxa"/>
            <w:shd w:val="clear" w:color="auto" w:fill="auto"/>
          </w:tcPr>
          <w:p w14:paraId="463F7B3B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 xml:space="preserve">Klinisk arbeid under supervisjon </w:t>
            </w:r>
          </w:p>
          <w:p w14:paraId="0C6758A2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lang w:val="nb-NO"/>
              </w:rPr>
              <w:t>Hypertensjonskurs</w:t>
            </w:r>
          </w:p>
          <w:p w14:paraId="1C5921F7" w14:textId="73BFFC4A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6B140161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  <w:p w14:paraId="2278C691" w14:textId="7985D5A7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Kursprøve</w:t>
            </w:r>
          </w:p>
        </w:tc>
      </w:tr>
    </w:tbl>
    <w:p w14:paraId="3EA4F804" w14:textId="77777777" w:rsidR="00C50E0F" w:rsidRDefault="00C50E0F">
      <w:pPr>
        <w:rPr>
          <w:rFonts w:asciiTheme="minorHAnsi" w:hAnsiTheme="minorHAnsi"/>
        </w:rPr>
      </w:pPr>
    </w:p>
    <w:p w14:paraId="1E626BC5" w14:textId="77777777" w:rsidR="00C50E0F" w:rsidRDefault="00C50E0F">
      <w:pPr>
        <w:rPr>
          <w:rFonts w:asciiTheme="minorHAnsi" w:hAnsiTheme="minorHAnsi"/>
        </w:rPr>
      </w:pPr>
    </w:p>
    <w:p w14:paraId="40CD2109" w14:textId="0B4CA7F7" w:rsidR="00C50E0F" w:rsidRPr="00C50E0F" w:rsidRDefault="00C50E0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Nyresykdom og hypertensjon ved svangerskap og fødsel og under amming</w:t>
      </w:r>
    </w:p>
    <w:p w14:paraId="740742FB" w14:textId="77777777" w:rsidR="0024417F" w:rsidRDefault="0024417F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50E0F" w:rsidRPr="00AB4B11" w14:paraId="3AB5C123" w14:textId="77777777" w:rsidTr="00C50E0F">
        <w:tc>
          <w:tcPr>
            <w:tcW w:w="6946" w:type="dxa"/>
            <w:shd w:val="clear" w:color="auto" w:fill="EAF1DD"/>
          </w:tcPr>
          <w:p w14:paraId="7537B3AE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74F5026F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766B4FA3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0DDB0F0A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27DC98A0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54D7E91F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7A173089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66ADF5A6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50E0F" w:rsidRPr="00AB4B11" w14:paraId="1EA06B25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358EB385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33</w:t>
            </w:r>
          </w:p>
          <w:p w14:paraId="27EBDA5C" w14:textId="77777777" w:rsidR="00B61723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 xml:space="preserve">Ha kunnskap om utredning, behandling og komplikasjoner av hypertensjon som oppdages under svangerskap eller i tilslutning til fødsel. </w:t>
            </w:r>
          </w:p>
          <w:p w14:paraId="694AE52D" w14:textId="1E24C514" w:rsidR="00C50E0F" w:rsidRPr="00C50E0F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I samråd med  gynekolog/obstetriker kunne ivareta pasienten.</w:t>
            </w:r>
          </w:p>
        </w:tc>
        <w:tc>
          <w:tcPr>
            <w:tcW w:w="4536" w:type="dxa"/>
            <w:shd w:val="clear" w:color="auto" w:fill="auto"/>
          </w:tcPr>
          <w:p w14:paraId="7EFB42F1" w14:textId="4973BA7C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 xml:space="preserve">Delta i </w:t>
            </w:r>
            <w:r w:rsidR="00E66706">
              <w:rPr>
                <w:rFonts w:eastAsia="Times New Roman" w:cs="Times New Roman"/>
                <w:lang w:val="nb-NO"/>
              </w:rPr>
              <w:t xml:space="preserve">1 </w:t>
            </w:r>
            <w:r w:rsidRPr="00E57300">
              <w:rPr>
                <w:rFonts w:eastAsia="Times New Roman" w:cs="Times New Roman"/>
                <w:lang w:val="nb-NO"/>
              </w:rPr>
              <w:t>vurdering av gravide med hypertensjon.</w:t>
            </w:r>
          </w:p>
          <w:p w14:paraId="084418BB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Klinisk arbeid under supervisjon.</w:t>
            </w:r>
          </w:p>
          <w:p w14:paraId="3775771B" w14:textId="72D67237" w:rsidR="00C50E0F" w:rsidRPr="00E57300" w:rsidRDefault="00A9398A" w:rsidP="00C50E0F">
            <w:pPr>
              <w:pStyle w:val="Ingenmellomrom"/>
              <w:rPr>
                <w:lang w:val="nb-NO"/>
              </w:rPr>
            </w:pPr>
            <w:r>
              <w:rPr>
                <w:rFonts w:eastAsia="Times New Roman" w:cs="Times New Roman"/>
                <w:lang w:val="nb-NO"/>
              </w:rPr>
              <w:t>Hypertensjonskurs</w:t>
            </w:r>
          </w:p>
          <w:p w14:paraId="65244AD9" w14:textId="306710FD" w:rsidR="00C50E0F" w:rsidRPr="00E57300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7CE19E6F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76880839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  <w:p w14:paraId="5B6DCEB9" w14:textId="5BB0754E" w:rsidR="00C50E0F" w:rsidRPr="00E57300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Kursprøve</w:t>
            </w:r>
          </w:p>
        </w:tc>
      </w:tr>
      <w:tr w:rsidR="00C50E0F" w:rsidRPr="00AB4B11" w14:paraId="455F1CD9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59DED4F1" w14:textId="77777777" w:rsidR="00C50E0F" w:rsidRPr="00E57300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34</w:t>
            </w:r>
          </w:p>
          <w:p w14:paraId="03A958F3" w14:textId="77777777" w:rsidR="00B61723" w:rsidRDefault="00C50E0F" w:rsidP="00C50E0F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 xml:space="preserve">Ha god kunnskap om risiko ved svangerskap, fødsel og amming hos kvinner med hypertensjon, kronisk nyresykdom eller  gjennomgått nyretransplantasjon. </w:t>
            </w:r>
          </w:p>
          <w:p w14:paraId="18580EBF" w14:textId="12C61D19" w:rsidR="00C50E0F" w:rsidRPr="00B61723" w:rsidRDefault="00C50E0F" w:rsidP="00C50E0F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I samråd med  gynekolog/obstetriker kunne ivareta pasienten.</w:t>
            </w:r>
          </w:p>
        </w:tc>
        <w:tc>
          <w:tcPr>
            <w:tcW w:w="4536" w:type="dxa"/>
            <w:shd w:val="clear" w:color="auto" w:fill="auto"/>
          </w:tcPr>
          <w:p w14:paraId="0E296F54" w14:textId="77777777" w:rsidR="00C50E0F" w:rsidRPr="00E57300" w:rsidRDefault="00C50E0F" w:rsidP="00C50E0F">
            <w:pPr>
              <w:pStyle w:val="Ingenmellomrom"/>
              <w:rPr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Minst 1 kontroll av gravid med kjent  hypertensjon, nyresykdom eller nyretransplantasjon</w:t>
            </w:r>
          </w:p>
          <w:p w14:paraId="66A0A0A9" w14:textId="77777777" w:rsidR="00C50E0F" w:rsidRPr="00E57300" w:rsidRDefault="00C50E0F" w:rsidP="00C50E0F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Klinisk arbeid under supervisjon</w:t>
            </w:r>
          </w:p>
          <w:p w14:paraId="053A693E" w14:textId="3B40679C" w:rsidR="00C50E0F" w:rsidRPr="00D052E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C804B2B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Loggbok</w:t>
            </w:r>
          </w:p>
          <w:p w14:paraId="50D08E48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Supervisørkollegium</w:t>
            </w:r>
          </w:p>
          <w:p w14:paraId="2CE41750" w14:textId="77777777" w:rsidR="00C50E0F" w:rsidRPr="00E57300" w:rsidRDefault="00C50E0F" w:rsidP="00C50E0F">
            <w:pPr>
              <w:pStyle w:val="Ingenmellomrom"/>
              <w:rPr>
                <w:rFonts w:cs="Times New Roman"/>
              </w:rPr>
            </w:pPr>
          </w:p>
        </w:tc>
      </w:tr>
    </w:tbl>
    <w:p w14:paraId="16D463DC" w14:textId="77777777" w:rsidR="00C50E0F" w:rsidRDefault="00C50E0F">
      <w:pPr>
        <w:rPr>
          <w:rFonts w:asciiTheme="minorHAnsi" w:hAnsiTheme="minorHAnsi"/>
        </w:rPr>
      </w:pPr>
    </w:p>
    <w:p w14:paraId="6D079A14" w14:textId="77777777" w:rsidR="00C50E0F" w:rsidRDefault="00C50E0F">
      <w:pPr>
        <w:rPr>
          <w:rFonts w:asciiTheme="minorHAnsi" w:hAnsiTheme="minorHAnsi"/>
        </w:rPr>
      </w:pPr>
    </w:p>
    <w:p w14:paraId="22470A3C" w14:textId="77777777" w:rsidR="00A9398A" w:rsidRDefault="00A9398A">
      <w:pPr>
        <w:spacing w:after="160" w:line="259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57AEE315" w14:textId="27E89FCC" w:rsidR="00C50E0F" w:rsidRPr="00C50E0F" w:rsidRDefault="00C50E0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Sekundære nyretilstander</w:t>
      </w:r>
    </w:p>
    <w:p w14:paraId="6B4A732B" w14:textId="77777777" w:rsidR="00C50E0F" w:rsidRDefault="00C50E0F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50E0F" w:rsidRPr="00AB4B11" w14:paraId="378D207C" w14:textId="77777777" w:rsidTr="00C50E0F">
        <w:tc>
          <w:tcPr>
            <w:tcW w:w="6946" w:type="dxa"/>
            <w:shd w:val="clear" w:color="auto" w:fill="EAF1DD"/>
          </w:tcPr>
          <w:p w14:paraId="61A62515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3DE97EDB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41B4646F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407DDE1A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37BE54E0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1BCAEF84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53536222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40E8A19F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50E0F" w:rsidRPr="00AB4B11" w14:paraId="5A56022C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4D4EB98F" w14:textId="77777777" w:rsidR="00C50E0F" w:rsidRPr="00E57300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35</w:t>
            </w:r>
          </w:p>
          <w:p w14:paraId="603173B8" w14:textId="77777777" w:rsidR="00C50E0F" w:rsidRPr="00E57300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Ha kunnskap om behandlingsprinsippene for sykdomstilstander hvor nyrekomplikasjoner er hyppig forekommende, herunder diabetes mellitus, kronisk hjerte-karsykdom, revmatologiske sykdommer, hematologiske sykdommer og urologiske tilstander.</w:t>
            </w:r>
          </w:p>
          <w:p w14:paraId="4FE2DA8C" w14:textId="112A626B" w:rsidR="00C50E0F" w:rsidRPr="00C50E0F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Beherske samarbeid med andre relevante spesialister for å sikre et helhetlig behandlingstilbud for disse pasientene.</w:t>
            </w:r>
          </w:p>
        </w:tc>
        <w:tc>
          <w:tcPr>
            <w:tcW w:w="4536" w:type="dxa"/>
            <w:shd w:val="clear" w:color="auto" w:fill="auto"/>
          </w:tcPr>
          <w:p w14:paraId="55FC0956" w14:textId="77777777" w:rsidR="00C50E0F" w:rsidRPr="00E57300" w:rsidRDefault="00C50E0F" w:rsidP="00C50E0F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 xml:space="preserve">Klinisk arbeid under supervisjon  </w:t>
            </w:r>
          </w:p>
          <w:p w14:paraId="3D49FC6F" w14:textId="40FEFDE3" w:rsidR="00C50E0F" w:rsidRPr="00E57300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="Times New Roman" w:cs="Times New Roman"/>
                <w:lang w:val="nb-NO"/>
              </w:rPr>
              <w:t>Internundervising</w:t>
            </w:r>
          </w:p>
        </w:tc>
        <w:tc>
          <w:tcPr>
            <w:tcW w:w="2977" w:type="dxa"/>
            <w:shd w:val="clear" w:color="auto" w:fill="auto"/>
          </w:tcPr>
          <w:p w14:paraId="488CBDB1" w14:textId="503EB81F" w:rsidR="00C50E0F" w:rsidRPr="00E57300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lang w:val="nb-NO"/>
              </w:rPr>
              <w:t>Supervisørkollegium</w:t>
            </w:r>
          </w:p>
        </w:tc>
      </w:tr>
    </w:tbl>
    <w:p w14:paraId="542FF5E7" w14:textId="77777777" w:rsidR="00C50E0F" w:rsidRDefault="00C50E0F">
      <w:pPr>
        <w:rPr>
          <w:rFonts w:asciiTheme="minorHAnsi" w:hAnsiTheme="minorHAnsi"/>
        </w:rPr>
      </w:pPr>
    </w:p>
    <w:p w14:paraId="53DB79F2" w14:textId="77777777" w:rsidR="00C50E0F" w:rsidRDefault="00C50E0F">
      <w:pPr>
        <w:rPr>
          <w:rFonts w:asciiTheme="minorHAnsi" w:hAnsiTheme="minorHAnsi"/>
        </w:rPr>
      </w:pPr>
    </w:p>
    <w:p w14:paraId="25E21A3F" w14:textId="220E5E97" w:rsidR="00C50E0F" w:rsidRPr="00C50E0F" w:rsidRDefault="00C50E0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Diagnostiske metoder</w:t>
      </w:r>
    </w:p>
    <w:p w14:paraId="6E15BADA" w14:textId="77777777" w:rsidR="00C50E0F" w:rsidRDefault="00C50E0F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50E0F" w:rsidRPr="00AB4B11" w14:paraId="18CE30A3" w14:textId="77777777" w:rsidTr="00C50E0F">
        <w:tc>
          <w:tcPr>
            <w:tcW w:w="6946" w:type="dxa"/>
            <w:shd w:val="clear" w:color="auto" w:fill="EAF1DD"/>
          </w:tcPr>
          <w:p w14:paraId="0C2632D2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307848F4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119387FE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63D4DC76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781A75C1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2A24539E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4EA89A75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</w:p>
          <w:p w14:paraId="353A4DFA" w14:textId="77777777" w:rsidR="00C50E0F" w:rsidRPr="00AB4B11" w:rsidRDefault="00C50E0F" w:rsidP="00C50E0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50E0F" w:rsidRPr="00AB4B11" w14:paraId="02A3C2F5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9FA8AD6" w14:textId="77777777" w:rsidR="00C50E0F" w:rsidRPr="00E57300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Helvetica Neue"/>
                <w:lang w:val="nb-NO"/>
              </w:rPr>
            </w:pPr>
            <w:r w:rsidRPr="00E57300">
              <w:rPr>
                <w:rFonts w:asciiTheme="minorHAnsi" w:hAnsiTheme="minorHAnsi" w:cs="Helvetica Neue"/>
                <w:b/>
                <w:lang w:val="nb-NO"/>
              </w:rPr>
              <w:t>Læringsmål 36</w:t>
            </w:r>
          </w:p>
          <w:p w14:paraId="507B102D" w14:textId="6BACF394" w:rsidR="00C50E0F" w:rsidRPr="00C50E0F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 w:cs="Helvetica Neue"/>
                <w:lang w:val="nb-NO"/>
              </w:rPr>
              <w:t>Beherske valg av billeddiagnostiske metoder og funksjonsmåling ved utredning av nyresykdom.</w:t>
            </w:r>
          </w:p>
        </w:tc>
        <w:tc>
          <w:tcPr>
            <w:tcW w:w="4536" w:type="dxa"/>
            <w:shd w:val="clear" w:color="auto" w:fill="auto"/>
          </w:tcPr>
          <w:p w14:paraId="56E0F7B6" w14:textId="1075D532" w:rsidR="00C50E0F" w:rsidRPr="00E57300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</w:tc>
        <w:tc>
          <w:tcPr>
            <w:tcW w:w="2977" w:type="dxa"/>
            <w:shd w:val="clear" w:color="auto" w:fill="auto"/>
          </w:tcPr>
          <w:p w14:paraId="0F8BD62A" w14:textId="624C4B70" w:rsidR="00C50E0F" w:rsidRPr="00E57300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</w:rPr>
              <w:t>Supervisørkollegium</w:t>
            </w:r>
          </w:p>
        </w:tc>
      </w:tr>
      <w:tr w:rsidR="00C50E0F" w:rsidRPr="00AB4B11" w14:paraId="0B0462DA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748717A9" w14:textId="77777777" w:rsidR="00C50E0F" w:rsidRPr="00E57300" w:rsidRDefault="00C50E0F" w:rsidP="00C50E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37</w:t>
            </w:r>
          </w:p>
          <w:p w14:paraId="5B9403BA" w14:textId="7DA391D2" w:rsidR="00C50E0F" w:rsidRPr="00C50E0F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/>
                <w:lang w:val="nb-NO"/>
              </w:rPr>
              <w:t>Beherske vurdering av biokjemiske urinundersøkelser og kunne sette funn i sammenheng med klinisk bilde.</w:t>
            </w:r>
          </w:p>
        </w:tc>
        <w:tc>
          <w:tcPr>
            <w:tcW w:w="4536" w:type="dxa"/>
            <w:shd w:val="clear" w:color="auto" w:fill="auto"/>
          </w:tcPr>
          <w:p w14:paraId="585FD428" w14:textId="12D7E437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</w:tc>
        <w:tc>
          <w:tcPr>
            <w:tcW w:w="2977" w:type="dxa"/>
            <w:shd w:val="clear" w:color="auto" w:fill="auto"/>
          </w:tcPr>
          <w:p w14:paraId="6F5AD759" w14:textId="2E9A929E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Supervisørkollegium</w:t>
            </w:r>
          </w:p>
        </w:tc>
      </w:tr>
      <w:tr w:rsidR="00C50E0F" w:rsidRPr="00AB4B11" w14:paraId="58EB1FDE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326F791F" w14:textId="77777777" w:rsidR="00C50E0F" w:rsidRPr="00E57300" w:rsidRDefault="00C50E0F" w:rsidP="00C50E0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38</w:t>
            </w:r>
          </w:p>
          <w:p w14:paraId="266A8A6D" w14:textId="33B6D6EC" w:rsidR="00C50E0F" w:rsidRPr="00C50E0F" w:rsidRDefault="00C50E0F" w:rsidP="00C50E0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hAnsiTheme="minorHAnsi" w:cs="Helvetica Neue"/>
                <w:lang w:val="nb-NO"/>
              </w:rPr>
              <w:t>Beherske urinmikroskopi med vurdering av sediment og kunne sette funn i sammenheng med klinisk bilde.</w:t>
            </w:r>
          </w:p>
        </w:tc>
        <w:tc>
          <w:tcPr>
            <w:tcW w:w="4536" w:type="dxa"/>
            <w:shd w:val="clear" w:color="auto" w:fill="auto"/>
          </w:tcPr>
          <w:p w14:paraId="67963F33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hAnsiTheme="minorHAnsi"/>
                <w:spacing w:val="-1"/>
                <w:lang w:val="nb-NO" w:eastAsia="en-US"/>
              </w:rPr>
              <w:t xml:space="preserve">Vurdert minst 25 urinmikroskopier under supervisjon </w:t>
            </w:r>
          </w:p>
          <w:p w14:paraId="604D4A8B" w14:textId="0A0365A4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</w:tc>
        <w:tc>
          <w:tcPr>
            <w:tcW w:w="2977" w:type="dxa"/>
            <w:shd w:val="clear" w:color="auto" w:fill="auto"/>
          </w:tcPr>
          <w:p w14:paraId="062EDF12" w14:textId="77777777" w:rsidR="00C50E0F" w:rsidRPr="00E57300" w:rsidRDefault="00C50E0F" w:rsidP="00C50E0F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hAnsiTheme="minorHAnsi"/>
                <w:spacing w:val="-1"/>
              </w:rPr>
              <w:t>Loggbok</w:t>
            </w:r>
          </w:p>
          <w:p w14:paraId="10319343" w14:textId="4F305B74" w:rsidR="00C50E0F" w:rsidRPr="00C50E0F" w:rsidRDefault="00C50E0F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</w:rPr>
              <w:t>Supervisørkollegium</w:t>
            </w:r>
          </w:p>
        </w:tc>
      </w:tr>
      <w:tr w:rsidR="00C50E0F" w:rsidRPr="00AB4B11" w14:paraId="3D0C1CA0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1AFE87D5" w14:textId="77777777" w:rsidR="00313691" w:rsidRPr="00E57300" w:rsidRDefault="00313691" w:rsidP="00313691">
            <w:pPr>
              <w:rPr>
                <w:rFonts w:asciiTheme="minorHAnsi" w:hAnsiTheme="minorHAnsi" w:cs="Helvetica Neue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39</w:t>
            </w:r>
          </w:p>
          <w:p w14:paraId="3945EDF9" w14:textId="6F821AE8" w:rsidR="00C50E0F" w:rsidRPr="00C50E0F" w:rsidRDefault="00313691" w:rsidP="00313691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HAnsi" w:hAnsiTheme="minorHAnsi"/>
                <w:lang w:val="nb-NO" w:eastAsia="en-US"/>
              </w:rPr>
              <w:t>Beherske o</w:t>
            </w:r>
            <w:r w:rsidRPr="00E57300">
              <w:rPr>
                <w:rFonts w:asciiTheme="minorHAnsi" w:eastAsiaTheme="minorHAnsi" w:hAnsiTheme="minorHAnsi" w:cs="Times"/>
                <w:lang w:val="nb-NO" w:eastAsia="en-US"/>
              </w:rPr>
              <w:t>rienterende ultralyd av native nyrer og urinveier.</w:t>
            </w:r>
          </w:p>
        </w:tc>
        <w:tc>
          <w:tcPr>
            <w:tcW w:w="4536" w:type="dxa"/>
            <w:shd w:val="clear" w:color="auto" w:fill="auto"/>
          </w:tcPr>
          <w:p w14:paraId="4AC746AB" w14:textId="01E3D061" w:rsidR="00C50E0F" w:rsidRPr="00C50E0F" w:rsidRDefault="00313691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Selvstendig utført minst 20 ultralydundersøkelser av nyrer og urinveier Klinisk arbeid under supervisjon</w:t>
            </w:r>
          </w:p>
        </w:tc>
        <w:tc>
          <w:tcPr>
            <w:tcW w:w="2977" w:type="dxa"/>
            <w:shd w:val="clear" w:color="auto" w:fill="auto"/>
          </w:tcPr>
          <w:p w14:paraId="6AA4C3A6" w14:textId="77777777" w:rsidR="00313691" w:rsidRPr="00E57300" w:rsidRDefault="00313691" w:rsidP="0031369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hAnsiTheme="minorHAnsi"/>
                <w:spacing w:val="-1"/>
              </w:rPr>
              <w:t>Loggbok</w:t>
            </w:r>
          </w:p>
          <w:p w14:paraId="59EEE676" w14:textId="4DF29677" w:rsidR="00C50E0F" w:rsidRPr="00C50E0F" w:rsidRDefault="00313691" w:rsidP="00313691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</w:rPr>
              <w:t>Supervisørkollegium</w:t>
            </w:r>
          </w:p>
        </w:tc>
      </w:tr>
      <w:tr w:rsidR="00C50E0F" w:rsidRPr="00AB4B11" w14:paraId="1846422E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07A471FB" w14:textId="77777777" w:rsidR="00313691" w:rsidRPr="00E57300" w:rsidRDefault="00313691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HAnsi" w:hAnsiTheme="minorHAnsi"/>
                <w:b/>
                <w:lang w:val="nb-NO" w:eastAsia="en-US"/>
              </w:rPr>
            </w:pPr>
            <w:r w:rsidRPr="00E57300">
              <w:rPr>
                <w:rFonts w:asciiTheme="minorHAnsi" w:eastAsiaTheme="minorHAnsi" w:hAnsiTheme="minorHAnsi"/>
                <w:b/>
                <w:lang w:val="nb-NO" w:eastAsia="en-US"/>
              </w:rPr>
              <w:t>Læringsmål 40</w:t>
            </w:r>
          </w:p>
          <w:p w14:paraId="0918219F" w14:textId="4AB55A5D" w:rsidR="00C50E0F" w:rsidRPr="00C50E0F" w:rsidRDefault="00313691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HAnsi" w:hAnsiTheme="minorHAnsi"/>
                <w:lang w:val="nb-NO" w:eastAsia="en-US"/>
              </w:rPr>
              <w:t>Beherske orienterende ultralyd av graftnyre for vurdering av størrelse, avløpsforhold og vaskularisering.</w:t>
            </w:r>
          </w:p>
        </w:tc>
        <w:tc>
          <w:tcPr>
            <w:tcW w:w="4536" w:type="dxa"/>
            <w:shd w:val="clear" w:color="auto" w:fill="auto"/>
          </w:tcPr>
          <w:p w14:paraId="7DCE8C2D" w14:textId="3EB2E630" w:rsidR="00C50E0F" w:rsidRPr="00C50E0F" w:rsidRDefault="00313691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</w:tc>
        <w:tc>
          <w:tcPr>
            <w:tcW w:w="2977" w:type="dxa"/>
            <w:shd w:val="clear" w:color="auto" w:fill="auto"/>
          </w:tcPr>
          <w:p w14:paraId="77E49C1F" w14:textId="000E6348" w:rsidR="00C50E0F" w:rsidRPr="00C50E0F" w:rsidRDefault="00313691" w:rsidP="00C50E0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</w:rPr>
              <w:t>Supervisørkollegium</w:t>
            </w:r>
          </w:p>
        </w:tc>
      </w:tr>
      <w:tr w:rsidR="00C50E0F" w:rsidRPr="00AB4B11" w14:paraId="7FEF8901" w14:textId="77777777" w:rsidTr="00C50E0F">
        <w:trPr>
          <w:trHeight w:val="208"/>
        </w:trPr>
        <w:tc>
          <w:tcPr>
            <w:tcW w:w="6946" w:type="dxa"/>
            <w:shd w:val="clear" w:color="auto" w:fill="auto"/>
          </w:tcPr>
          <w:p w14:paraId="40283F0A" w14:textId="77777777" w:rsidR="00313691" w:rsidRPr="00E57300" w:rsidRDefault="00313691" w:rsidP="00313691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41</w:t>
            </w:r>
          </w:p>
          <w:p w14:paraId="63073C2C" w14:textId="77777777" w:rsidR="00313691" w:rsidRPr="00E57300" w:rsidRDefault="00313691" w:rsidP="00313691">
            <w:pPr>
              <w:pStyle w:val="Ingenmellomrom"/>
              <w:rPr>
                <w:rFonts w:eastAsia="MS Gothic" w:cs="MS Gothic"/>
                <w:lang w:val="nb-NO"/>
              </w:rPr>
            </w:pPr>
            <w:r w:rsidRPr="00E57300">
              <w:rPr>
                <w:lang w:val="nb-NO"/>
              </w:rPr>
              <w:t xml:space="preserve">Beherske indikasjoner for, og kontraindikasjoner mot akutt og elektiv nyrebiopsi, være fortrolig med prosedyren og kunne informere om forholdsregler, risiko og komplikasjoner. </w:t>
            </w:r>
          </w:p>
          <w:p w14:paraId="0A0462C8" w14:textId="3055B551" w:rsidR="00C50E0F" w:rsidRPr="00C50E0F" w:rsidRDefault="00313691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HAnsi" w:hAnsiTheme="minorHAnsi" w:cs="Times"/>
                <w:lang w:val="nb-NO" w:eastAsia="en-US"/>
              </w:rPr>
              <w:t>Beherske vurdering av biopsimaterialet i lysmikroskop under prosedyren.</w:t>
            </w:r>
          </w:p>
        </w:tc>
        <w:tc>
          <w:tcPr>
            <w:tcW w:w="4536" w:type="dxa"/>
            <w:shd w:val="clear" w:color="auto" w:fill="auto"/>
          </w:tcPr>
          <w:p w14:paraId="6DAABD3F" w14:textId="77777777" w:rsidR="00313691" w:rsidRPr="00E57300" w:rsidRDefault="00313691" w:rsidP="003136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/>
              </w:rPr>
            </w:pPr>
            <w:r w:rsidRPr="00E57300">
              <w:rPr>
                <w:rFonts w:asciiTheme="minorHAnsi" w:hAnsiTheme="minorHAnsi"/>
                <w:spacing w:val="-1"/>
                <w:lang w:val="nb-NO"/>
              </w:rPr>
              <w:t>Deltagelse på minst 10 nyrebiopsimøter med patolog</w:t>
            </w:r>
          </w:p>
          <w:p w14:paraId="4A2B17EA" w14:textId="77777777" w:rsidR="00313691" w:rsidRPr="00E57300" w:rsidRDefault="00313691" w:rsidP="003136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hAnsiTheme="minorHAnsi"/>
                <w:spacing w:val="-1"/>
                <w:lang w:val="nb-NO"/>
              </w:rPr>
              <w:t>Deltagelse med vurdering av minst 10 biopsier i mikroskop</w:t>
            </w:r>
            <w:r w:rsidRPr="00E57300">
              <w:rPr>
                <w:rFonts w:asciiTheme="minorHAnsi" w:hAnsiTheme="minorHAnsi"/>
                <w:spacing w:val="-1"/>
                <w:lang w:val="nb-NO" w:eastAsia="en-US"/>
              </w:rPr>
              <w:t xml:space="preserve"> </w:t>
            </w:r>
          </w:p>
          <w:p w14:paraId="724159C6" w14:textId="77777777" w:rsidR="00313691" w:rsidRPr="00E57300" w:rsidRDefault="00313691" w:rsidP="003136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val="nb-NO" w:eastAsia="en-US"/>
              </w:rPr>
            </w:pPr>
            <w:r w:rsidRPr="00E57300">
              <w:rPr>
                <w:rFonts w:asciiTheme="minorHAnsi" w:hAnsiTheme="minorHAnsi"/>
                <w:spacing w:val="-1"/>
                <w:lang w:val="nb-NO" w:eastAsia="en-US"/>
              </w:rPr>
              <w:t>Klinisk arbeid under supervisjon</w:t>
            </w:r>
          </w:p>
          <w:p w14:paraId="654E4AA0" w14:textId="501E051A" w:rsidR="00C50E0F" w:rsidRPr="00C50E0F" w:rsidRDefault="00313691" w:rsidP="00313691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5DAEDB07" w14:textId="77777777" w:rsidR="00313691" w:rsidRPr="00E57300" w:rsidRDefault="00313691" w:rsidP="0031369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hAnsiTheme="minorHAnsi"/>
                <w:spacing w:val="-1"/>
              </w:rPr>
              <w:t>Loggbok</w:t>
            </w:r>
          </w:p>
          <w:p w14:paraId="0791D045" w14:textId="18157323" w:rsidR="00C50E0F" w:rsidRPr="00C50E0F" w:rsidRDefault="00313691" w:rsidP="00313691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</w:rPr>
              <w:t>Supervisørkollegium</w:t>
            </w:r>
          </w:p>
        </w:tc>
      </w:tr>
    </w:tbl>
    <w:p w14:paraId="52AE2079" w14:textId="77777777" w:rsidR="00C50E0F" w:rsidRDefault="00C50E0F">
      <w:pPr>
        <w:rPr>
          <w:rFonts w:asciiTheme="minorHAnsi" w:hAnsiTheme="minorHAnsi"/>
        </w:rPr>
      </w:pPr>
    </w:p>
    <w:p w14:paraId="1C4F97C8" w14:textId="77777777" w:rsidR="00C50E0F" w:rsidRDefault="00C50E0F">
      <w:pPr>
        <w:rPr>
          <w:rFonts w:asciiTheme="minorHAnsi" w:hAnsiTheme="minorHAnsi"/>
        </w:rPr>
      </w:pPr>
    </w:p>
    <w:p w14:paraId="347E8DBA" w14:textId="09EEC628" w:rsidR="00C50E0F" w:rsidRPr="00313691" w:rsidRDefault="0031369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Farmakokinetikk og farmakodynamikk ved nyresykdom</w:t>
      </w:r>
    </w:p>
    <w:p w14:paraId="5B8326F2" w14:textId="77777777" w:rsidR="00C50E0F" w:rsidRDefault="00C50E0F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313691" w:rsidRPr="00AB4B11" w14:paraId="563669A3" w14:textId="77777777" w:rsidTr="00D052EF">
        <w:tc>
          <w:tcPr>
            <w:tcW w:w="6946" w:type="dxa"/>
            <w:shd w:val="clear" w:color="auto" w:fill="EAF1DD"/>
          </w:tcPr>
          <w:p w14:paraId="1928D6AA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4EBFEED4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343A2843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362765BC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2076BD82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0650E066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67BD570F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65C1C884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313691" w:rsidRPr="00AB4B11" w14:paraId="7247A95C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2C7285F2" w14:textId="77777777" w:rsidR="00313691" w:rsidRPr="00E57300" w:rsidRDefault="00313691" w:rsidP="00313691">
            <w:pPr>
              <w:tabs>
                <w:tab w:val="left" w:pos="2528"/>
              </w:tabs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42</w:t>
            </w:r>
          </w:p>
          <w:p w14:paraId="334A27CB" w14:textId="40896503" w:rsidR="00313691" w:rsidRPr="00C50E0F" w:rsidRDefault="00313691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Ha god kunnskap om farmakokinetiske prinsipper for medikamenter som har renal eliminasjon og beherske dosering og medisinjustering av slike medikamenter.</w:t>
            </w:r>
          </w:p>
        </w:tc>
        <w:tc>
          <w:tcPr>
            <w:tcW w:w="4536" w:type="dxa"/>
            <w:shd w:val="clear" w:color="auto" w:fill="auto"/>
          </w:tcPr>
          <w:p w14:paraId="7C73A9BB" w14:textId="77777777" w:rsidR="00313691" w:rsidRPr="00E57300" w:rsidRDefault="00313691" w:rsidP="00313691">
            <w:pPr>
              <w:pStyle w:val="Ingenmellomrom"/>
              <w:rPr>
                <w:spacing w:val="-1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  <w:p w14:paraId="3EE56ABE" w14:textId="7C436537" w:rsidR="00313691" w:rsidRPr="00E57300" w:rsidRDefault="00313691" w:rsidP="00313691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023CD1C2" w14:textId="53FDCF03" w:rsidR="00313691" w:rsidRPr="00E57300" w:rsidRDefault="00313691" w:rsidP="00D052E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313691" w:rsidRPr="00AB4B11" w14:paraId="7D277A43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6636E38C" w14:textId="77777777" w:rsidR="00313691" w:rsidRPr="00E57300" w:rsidRDefault="00313691" w:rsidP="00313691">
            <w:pPr>
              <w:tabs>
                <w:tab w:val="left" w:pos="2528"/>
              </w:tabs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43</w:t>
            </w:r>
          </w:p>
          <w:p w14:paraId="6A70AAA2" w14:textId="62C45B95" w:rsidR="00313691" w:rsidRPr="00313691" w:rsidRDefault="00313691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Ha god kunnskap om farmakodynamiske prinsipper og hvordan disse kan endres ved nyresykdom.</w:t>
            </w:r>
          </w:p>
        </w:tc>
        <w:tc>
          <w:tcPr>
            <w:tcW w:w="4536" w:type="dxa"/>
            <w:shd w:val="clear" w:color="auto" w:fill="auto"/>
          </w:tcPr>
          <w:p w14:paraId="378ECFC7" w14:textId="77777777" w:rsidR="00313691" w:rsidRPr="00E57300" w:rsidRDefault="00313691" w:rsidP="00313691">
            <w:pPr>
              <w:pStyle w:val="Ingenmellomrom"/>
              <w:rPr>
                <w:spacing w:val="-1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  <w:p w14:paraId="7F4EF904" w14:textId="7CC5D6D0" w:rsidR="00313691" w:rsidRPr="00313691" w:rsidRDefault="00313691" w:rsidP="00313691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3B40B70" w14:textId="4AFB8300" w:rsidR="00313691" w:rsidRPr="00313691" w:rsidRDefault="00313691" w:rsidP="00D052E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313691" w:rsidRPr="00AB4B11" w14:paraId="1E13FA25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33ADFD79" w14:textId="77777777" w:rsidR="00313691" w:rsidRPr="00E57300" w:rsidRDefault="00313691" w:rsidP="00313691">
            <w:pPr>
              <w:tabs>
                <w:tab w:val="left" w:pos="2528"/>
              </w:tabs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hAnsiTheme="minorHAnsi"/>
                <w:b/>
                <w:lang w:val="nb-NO"/>
              </w:rPr>
              <w:t>Læringsmål 44</w:t>
            </w:r>
          </w:p>
          <w:p w14:paraId="4AD6896E" w14:textId="5686B523" w:rsidR="00313691" w:rsidRPr="00313691" w:rsidRDefault="00313691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Ha god kunnskap om nefrotoksiske medikamenter og selvstendig beherske indikasjoner for bruk, dosering og seponering ved nyresykdom</w:t>
            </w:r>
            <w:r>
              <w:rPr>
                <w:rFonts w:asciiTheme="minorHAnsi" w:eastAsiaTheme="minorEastAsia" w:hAnsiTheme="minorHAnsi" w:cstheme="minorBidi"/>
                <w:lang w:val="nb-NO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CCEDB61" w14:textId="77777777" w:rsidR="00313691" w:rsidRPr="00E57300" w:rsidRDefault="00313691" w:rsidP="00313691">
            <w:pPr>
              <w:pStyle w:val="Ingenmellomrom"/>
              <w:rPr>
                <w:spacing w:val="-1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  <w:p w14:paraId="236319E7" w14:textId="36C2EEC8" w:rsidR="00313691" w:rsidRPr="00313691" w:rsidRDefault="00313691" w:rsidP="00313691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2BE57DB3" w14:textId="2DDD79D5" w:rsidR="00313691" w:rsidRPr="00313691" w:rsidRDefault="00313691" w:rsidP="00D052E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313691" w:rsidRPr="00AB4B11" w14:paraId="0B4E6471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2A5DBD2F" w14:textId="77777777" w:rsidR="00313691" w:rsidRPr="00E57300" w:rsidRDefault="00313691" w:rsidP="00313691">
            <w:pPr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45</w:t>
            </w:r>
          </w:p>
          <w:p w14:paraId="29D21449" w14:textId="692F7077" w:rsidR="00313691" w:rsidRPr="00313691" w:rsidRDefault="00313691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Beherske medisinjustering av medikamenter som har interaksjoner med andre medikamenter som brukes i behandling av kronisk nyresykdom eller etter nyretransplantasjon.</w:t>
            </w:r>
          </w:p>
        </w:tc>
        <w:tc>
          <w:tcPr>
            <w:tcW w:w="4536" w:type="dxa"/>
            <w:shd w:val="clear" w:color="auto" w:fill="auto"/>
          </w:tcPr>
          <w:p w14:paraId="6F4F40A0" w14:textId="77777777" w:rsidR="00313691" w:rsidRPr="00E57300" w:rsidRDefault="00313691" w:rsidP="00313691">
            <w:pPr>
              <w:pStyle w:val="Ingenmellomrom"/>
              <w:rPr>
                <w:spacing w:val="-1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  <w:p w14:paraId="7B60F208" w14:textId="4E6F2F63" w:rsidR="00313691" w:rsidRPr="00313691" w:rsidRDefault="00313691" w:rsidP="00313691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513221FA" w14:textId="2497AA43" w:rsidR="00313691" w:rsidRPr="00313691" w:rsidRDefault="00313691" w:rsidP="00D052E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313691" w:rsidRPr="00AB4B11" w14:paraId="79710BE4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64A97868" w14:textId="77777777" w:rsidR="00313691" w:rsidRPr="00E57300" w:rsidRDefault="00313691" w:rsidP="00313691">
            <w:pPr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46</w:t>
            </w:r>
          </w:p>
          <w:p w14:paraId="1D2074D9" w14:textId="547D0765" w:rsidR="00313691" w:rsidRPr="00313691" w:rsidRDefault="00313691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Beherske medisinjustering til pasienter som behandles med kontinuerlig eller intermitterende hemodialyse / hemofiltrasjon / peritoneal dialyse.</w:t>
            </w:r>
          </w:p>
        </w:tc>
        <w:tc>
          <w:tcPr>
            <w:tcW w:w="4536" w:type="dxa"/>
            <w:shd w:val="clear" w:color="auto" w:fill="auto"/>
          </w:tcPr>
          <w:p w14:paraId="1A79CD26" w14:textId="77777777" w:rsidR="00313691" w:rsidRPr="00E57300" w:rsidRDefault="00313691" w:rsidP="00313691">
            <w:pPr>
              <w:pStyle w:val="Ingenmellomrom"/>
              <w:rPr>
                <w:spacing w:val="-1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  <w:p w14:paraId="012F6A06" w14:textId="4DBFD8A9" w:rsidR="00313691" w:rsidRPr="00313691" w:rsidRDefault="00313691" w:rsidP="00313691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13031CB5" w14:textId="696B838F" w:rsidR="00313691" w:rsidRPr="00313691" w:rsidRDefault="00313691" w:rsidP="00D052E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</w:tbl>
    <w:p w14:paraId="2834A81A" w14:textId="77777777" w:rsidR="00313691" w:rsidRDefault="00313691">
      <w:pPr>
        <w:rPr>
          <w:rFonts w:asciiTheme="minorHAnsi" w:hAnsiTheme="minorHAnsi"/>
        </w:rPr>
      </w:pPr>
    </w:p>
    <w:p w14:paraId="0721B06F" w14:textId="77777777" w:rsidR="00313691" w:rsidRDefault="00313691">
      <w:pPr>
        <w:rPr>
          <w:rFonts w:asciiTheme="minorHAnsi" w:hAnsiTheme="minorHAnsi"/>
        </w:rPr>
      </w:pPr>
    </w:p>
    <w:p w14:paraId="327A54A3" w14:textId="5B9190D2" w:rsidR="00313691" w:rsidRPr="00313691" w:rsidRDefault="0031369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Etikk</w:t>
      </w:r>
    </w:p>
    <w:p w14:paraId="1A0DC18A" w14:textId="77777777" w:rsidR="00313691" w:rsidRDefault="00313691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313691" w:rsidRPr="00AB4B11" w14:paraId="2FD67A3A" w14:textId="77777777" w:rsidTr="00D052EF">
        <w:tc>
          <w:tcPr>
            <w:tcW w:w="6946" w:type="dxa"/>
            <w:shd w:val="clear" w:color="auto" w:fill="EAF1DD"/>
          </w:tcPr>
          <w:p w14:paraId="72FAB1CE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16841C9B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654A2805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68EE2D1E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1445C7EB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54134B0D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033312E9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5969184F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313691" w:rsidRPr="00AB4B11" w14:paraId="1E28BE74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3C070B13" w14:textId="77777777" w:rsidR="00313691" w:rsidRPr="00E57300" w:rsidRDefault="00313691" w:rsidP="00313691">
            <w:pPr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47</w:t>
            </w:r>
          </w:p>
          <w:p w14:paraId="0DAC99B9" w14:textId="7540BD5A" w:rsidR="00313691" w:rsidRPr="00C50E0F" w:rsidRDefault="00313691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Ha god kunnskap om etiske forhold i vurdering av palliasjon og konservativ uremibehandling hos pasienter med nyresvikt i endestadiet og kort forventet levetid.</w:t>
            </w:r>
          </w:p>
        </w:tc>
        <w:tc>
          <w:tcPr>
            <w:tcW w:w="4536" w:type="dxa"/>
            <w:shd w:val="clear" w:color="auto" w:fill="auto"/>
          </w:tcPr>
          <w:p w14:paraId="4979E6B2" w14:textId="5167A148" w:rsidR="00313691" w:rsidRPr="00E57300" w:rsidRDefault="00313691" w:rsidP="00D052E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</w:tc>
        <w:tc>
          <w:tcPr>
            <w:tcW w:w="2977" w:type="dxa"/>
            <w:shd w:val="clear" w:color="auto" w:fill="auto"/>
          </w:tcPr>
          <w:p w14:paraId="649408F6" w14:textId="45CC575F" w:rsidR="00313691" w:rsidRPr="00E57300" w:rsidRDefault="00313691" w:rsidP="00D052E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  <w:lang w:val="nb-NO"/>
              </w:rPr>
              <w:t>Supervisørkollegium</w:t>
            </w:r>
          </w:p>
        </w:tc>
      </w:tr>
      <w:tr w:rsidR="00313691" w:rsidRPr="00AB4B11" w14:paraId="0A9CA24B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017B870F" w14:textId="77777777" w:rsidR="00313691" w:rsidRPr="00E57300" w:rsidRDefault="00313691" w:rsidP="00313691">
            <w:pPr>
              <w:rPr>
                <w:rFonts w:asciiTheme="minorHAnsi" w:hAnsiTheme="minorHAns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48</w:t>
            </w:r>
          </w:p>
          <w:p w14:paraId="3BBB94E4" w14:textId="7AF8FB39" w:rsidR="00313691" w:rsidRPr="00313691" w:rsidRDefault="00313691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Ha god kunnskap om etiske dilemmaer i relasjon til organdonasjon ved bruk av avdød og levende donor.</w:t>
            </w:r>
          </w:p>
        </w:tc>
        <w:tc>
          <w:tcPr>
            <w:tcW w:w="4536" w:type="dxa"/>
            <w:shd w:val="clear" w:color="auto" w:fill="auto"/>
          </w:tcPr>
          <w:p w14:paraId="264BC5D2" w14:textId="69C60F43" w:rsidR="00313691" w:rsidRPr="00313691" w:rsidRDefault="00313691" w:rsidP="00D052E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</w:tc>
        <w:tc>
          <w:tcPr>
            <w:tcW w:w="2977" w:type="dxa"/>
            <w:shd w:val="clear" w:color="auto" w:fill="auto"/>
          </w:tcPr>
          <w:p w14:paraId="43F0DEB5" w14:textId="61B15F2E" w:rsidR="00313691" w:rsidRPr="00313691" w:rsidRDefault="00313691" w:rsidP="00D052EF">
            <w:pPr>
              <w:pStyle w:val="Ingenmellomrom"/>
              <w:rPr>
                <w:rFonts w:cs="Times New Roman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</w:tbl>
    <w:p w14:paraId="7A6DAE0A" w14:textId="77777777" w:rsidR="00313691" w:rsidRDefault="00313691">
      <w:pPr>
        <w:rPr>
          <w:rFonts w:asciiTheme="minorHAnsi" w:hAnsiTheme="minorHAnsi"/>
        </w:rPr>
      </w:pPr>
    </w:p>
    <w:p w14:paraId="6C9D60DE" w14:textId="77777777" w:rsidR="00313691" w:rsidRDefault="00313691">
      <w:pPr>
        <w:rPr>
          <w:rFonts w:asciiTheme="minorHAnsi" w:hAnsiTheme="minorHAnsi"/>
        </w:rPr>
      </w:pPr>
    </w:p>
    <w:p w14:paraId="00E8223F" w14:textId="77777777" w:rsidR="00A9398A" w:rsidRDefault="00A9398A">
      <w:pPr>
        <w:spacing w:after="160" w:line="259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6C9A19D5" w14:textId="1A607152" w:rsidR="00313691" w:rsidRPr="00313691" w:rsidRDefault="0031369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Akademisk kompetanse</w:t>
      </w:r>
    </w:p>
    <w:p w14:paraId="5CBAA919" w14:textId="77777777" w:rsidR="00313691" w:rsidRDefault="00313691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313691" w:rsidRPr="00AB4B11" w14:paraId="70240531" w14:textId="77777777" w:rsidTr="00D052EF">
        <w:tc>
          <w:tcPr>
            <w:tcW w:w="6946" w:type="dxa"/>
            <w:shd w:val="clear" w:color="auto" w:fill="EAF1DD"/>
          </w:tcPr>
          <w:p w14:paraId="4A05B14A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576F3840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14:paraId="60CDDD51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54B0661C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obligatoriske læringsaktiviteter</w:t>
            </w:r>
          </w:p>
          <w:p w14:paraId="0E4A196A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4BBDB7CC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14:paraId="4840E11B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</w:p>
          <w:p w14:paraId="7C089409" w14:textId="77777777" w:rsidR="00313691" w:rsidRPr="00AB4B11" w:rsidRDefault="00313691" w:rsidP="00D052EF">
            <w:pPr>
              <w:pStyle w:val="Ingenmellomrom"/>
              <w:rPr>
                <w:b/>
                <w:sz w:val="24"/>
                <w:szCs w:val="24"/>
              </w:rPr>
            </w:pPr>
            <w:r w:rsidRPr="00AB4B11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313691" w:rsidRPr="00AB4B11" w14:paraId="5E2E93FC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5C5FC5B2" w14:textId="77777777" w:rsidR="00313691" w:rsidRPr="00E57300" w:rsidRDefault="00313691" w:rsidP="00313691">
            <w:pPr>
              <w:rPr>
                <w:rFonts w:asciiTheme="minorHAnsi" w:eastAsiaTheme="minorEastAsia" w:hAnsiTheme="minorHAnsi" w:cstheme="minorBidi"/>
                <w:b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b/>
                <w:lang w:val="nb-NO"/>
              </w:rPr>
              <w:t>Læringsmål 49</w:t>
            </w:r>
          </w:p>
          <w:p w14:paraId="551DE13F" w14:textId="078FDEE9" w:rsidR="00313691" w:rsidRPr="00C50E0F" w:rsidRDefault="00276EE9" w:rsidP="00313691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Ha god kunnskap om medisinsk forskning og selvstendig kunne anvende og formidle kunnskapen i konkrete situasjoner.</w:t>
            </w:r>
          </w:p>
        </w:tc>
        <w:tc>
          <w:tcPr>
            <w:tcW w:w="4536" w:type="dxa"/>
            <w:shd w:val="clear" w:color="auto" w:fill="auto"/>
          </w:tcPr>
          <w:p w14:paraId="2AF29E00" w14:textId="77777777" w:rsidR="00313691" w:rsidRDefault="00276EE9" w:rsidP="00313691">
            <w:pPr>
              <w:pStyle w:val="Ingenmellomrom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Klinisk tjeneste ved avdeling med forskningskompetanse og -aktivitet innen spesialiteten</w:t>
            </w:r>
          </w:p>
          <w:p w14:paraId="76571F07" w14:textId="0EBF1D77" w:rsidR="00276EE9" w:rsidRPr="00E57300" w:rsidRDefault="00276EE9" w:rsidP="00313691">
            <w:pPr>
              <w:pStyle w:val="Ingenmellomrom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Internundervisning</w:t>
            </w:r>
          </w:p>
        </w:tc>
        <w:tc>
          <w:tcPr>
            <w:tcW w:w="2977" w:type="dxa"/>
            <w:shd w:val="clear" w:color="auto" w:fill="auto"/>
          </w:tcPr>
          <w:p w14:paraId="54DA0BC9" w14:textId="77777777" w:rsidR="00313691" w:rsidRDefault="00276EE9" w:rsidP="00D052EF">
            <w:pPr>
              <w:pStyle w:val="Ingenmellomrom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Observasjon og vurdering</w:t>
            </w:r>
          </w:p>
          <w:p w14:paraId="074E3407" w14:textId="2B6F67A0" w:rsidR="00276EE9" w:rsidRPr="00E57300" w:rsidRDefault="00276EE9" w:rsidP="00D052EF">
            <w:pPr>
              <w:pStyle w:val="Ingenmellomrom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Supervisørkollegium</w:t>
            </w:r>
          </w:p>
        </w:tc>
      </w:tr>
      <w:tr w:rsidR="00313691" w:rsidRPr="00AB4B11" w14:paraId="532C47FC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036CEAEF" w14:textId="4C0308A4" w:rsidR="00313691" w:rsidRPr="00E57300" w:rsidRDefault="00313691" w:rsidP="00313691">
            <w:pPr>
              <w:rPr>
                <w:rFonts w:asciiTheme="minorHAnsi" w:hAnsiTheme="minorHAnsi"/>
                <w:bCs/>
                <w:lang w:val="nb-NO"/>
              </w:rPr>
            </w:pPr>
            <w:r w:rsidRPr="00E57300">
              <w:rPr>
                <w:rFonts w:asciiTheme="minorHAnsi" w:hAnsiTheme="minorHAnsi"/>
                <w:bCs/>
                <w:lang w:val="nb-NO"/>
              </w:rPr>
              <w:t>Delmål 49.1</w:t>
            </w:r>
          </w:p>
          <w:p w14:paraId="1F2333BE" w14:textId="047D954A" w:rsidR="00313691" w:rsidRPr="00313691" w:rsidRDefault="00313691" w:rsidP="00313691">
            <w:pPr>
              <w:rPr>
                <w:rFonts w:asciiTheme="minorHAnsi" w:eastAsiaTheme="minorEastAsia" w:hAnsiTheme="minorHAnsi" w:cstheme="minorBidi"/>
                <w:b/>
                <w:lang w:val="nb-NO"/>
              </w:rPr>
            </w:pPr>
            <w:r w:rsidRPr="00E57300">
              <w:rPr>
                <w:rFonts w:asciiTheme="minorHAnsi" w:hAnsiTheme="minorHAnsi"/>
                <w:bCs/>
                <w:lang w:val="nb-NO"/>
              </w:rPr>
              <w:t>Ha kunnskap om hvordan innhente informasjon fra oppdaterte nasjonale og internasjonale guidelines og ha forståelse for hvordan dette anvendes i behandlingen av nyremedisinske pasienter.</w:t>
            </w:r>
          </w:p>
        </w:tc>
        <w:tc>
          <w:tcPr>
            <w:tcW w:w="4536" w:type="dxa"/>
            <w:shd w:val="clear" w:color="auto" w:fill="auto"/>
          </w:tcPr>
          <w:p w14:paraId="196C1B95" w14:textId="77777777" w:rsidR="00313691" w:rsidRPr="00E57300" w:rsidRDefault="00313691" w:rsidP="00313691">
            <w:pPr>
              <w:pStyle w:val="Ingenmellomrom"/>
              <w:rPr>
                <w:spacing w:val="-1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  <w:p w14:paraId="2484BA9F" w14:textId="437000A6" w:rsidR="00313691" w:rsidRPr="00313691" w:rsidRDefault="00313691" w:rsidP="00313691">
            <w:pPr>
              <w:pStyle w:val="Ingenmellomrom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I</w:t>
            </w:r>
            <w:r w:rsidRPr="00E57300">
              <w:rPr>
                <w:spacing w:val="-1"/>
                <w:lang w:val="nb-NO"/>
              </w:rPr>
              <w:t>nternundervisning</w:t>
            </w:r>
          </w:p>
        </w:tc>
        <w:tc>
          <w:tcPr>
            <w:tcW w:w="2977" w:type="dxa"/>
            <w:shd w:val="clear" w:color="auto" w:fill="auto"/>
          </w:tcPr>
          <w:p w14:paraId="12F81AE4" w14:textId="00C22D2A" w:rsidR="00313691" w:rsidRPr="00313691" w:rsidRDefault="00313691" w:rsidP="00D052EF">
            <w:pPr>
              <w:pStyle w:val="Ingenmellomrom"/>
              <w:rPr>
                <w:rFonts w:eastAsiaTheme="minorEastAsia"/>
                <w:spacing w:val="-1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313691" w:rsidRPr="00AB4B11" w14:paraId="6424754D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0961D787" w14:textId="77777777" w:rsidR="00313691" w:rsidRPr="00E57300" w:rsidRDefault="00313691" w:rsidP="00313691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49.2</w:t>
            </w:r>
          </w:p>
          <w:p w14:paraId="7CD3DE7E" w14:textId="09960C12" w:rsidR="00313691" w:rsidRPr="00313691" w:rsidRDefault="00313691" w:rsidP="00313691">
            <w:pPr>
              <w:rPr>
                <w:rFonts w:asciiTheme="minorHAnsi" w:eastAsiaTheme="minorEastAsia" w:hAnsiTheme="minorHAnsi" w:cstheme="minorBidi"/>
                <w:b/>
                <w:lang w:val="nb-NO"/>
              </w:rPr>
            </w:pPr>
            <w:r w:rsidRPr="00E57300">
              <w:rPr>
                <w:rFonts w:asciiTheme="minorHAnsi" w:eastAsia="MS Mincho" w:hAnsiTheme="minorHAnsi"/>
                <w:bCs/>
                <w:lang w:val="nb-NO" w:eastAsia="en-US"/>
              </w:rPr>
              <w:t>Ha svært god kunnskap om hvordan utføre artikkelsøk og selvstendig presentere oppdatert kunnskap og relevant nyremedisinsk forskning for kollegaer, for faglig oppdatering og medvirkning til utvikling av fagmiljø.</w:t>
            </w:r>
          </w:p>
        </w:tc>
        <w:tc>
          <w:tcPr>
            <w:tcW w:w="4536" w:type="dxa"/>
            <w:shd w:val="clear" w:color="auto" w:fill="auto"/>
          </w:tcPr>
          <w:p w14:paraId="473B53F4" w14:textId="77777777" w:rsidR="00313691" w:rsidRPr="00E57300" w:rsidRDefault="00313691" w:rsidP="00313691">
            <w:pPr>
              <w:pStyle w:val="Ingenmellomrom"/>
              <w:rPr>
                <w:spacing w:val="-1"/>
                <w:lang w:val="nb-NO"/>
              </w:rPr>
            </w:pPr>
            <w:r w:rsidRPr="00E57300">
              <w:rPr>
                <w:spacing w:val="-1"/>
                <w:lang w:val="nb-NO"/>
              </w:rPr>
              <w:t>Klinisk arbeid under supervisjon</w:t>
            </w:r>
          </w:p>
          <w:p w14:paraId="670B728B" w14:textId="4A108B7C" w:rsidR="00313691" w:rsidRPr="00313691" w:rsidRDefault="00313691" w:rsidP="00313691">
            <w:pPr>
              <w:pStyle w:val="Ingenmellomrom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I</w:t>
            </w:r>
            <w:r w:rsidRPr="00E57300">
              <w:rPr>
                <w:spacing w:val="-1"/>
                <w:lang w:val="nb-NO"/>
              </w:rPr>
              <w:t>nternundervisning</w:t>
            </w:r>
          </w:p>
        </w:tc>
        <w:tc>
          <w:tcPr>
            <w:tcW w:w="2977" w:type="dxa"/>
            <w:shd w:val="clear" w:color="auto" w:fill="auto"/>
          </w:tcPr>
          <w:p w14:paraId="3D36388E" w14:textId="25032378" w:rsidR="00313691" w:rsidRPr="00313691" w:rsidRDefault="00313691" w:rsidP="00D052EF">
            <w:pPr>
              <w:pStyle w:val="Ingenmellomrom"/>
              <w:rPr>
                <w:rFonts w:eastAsiaTheme="minorEastAsia"/>
                <w:spacing w:val="-1"/>
                <w:lang w:val="nb-NO"/>
              </w:rPr>
            </w:pPr>
            <w:r w:rsidRPr="00E57300">
              <w:rPr>
                <w:rFonts w:eastAsiaTheme="minorEastAsia"/>
                <w:spacing w:val="-1"/>
              </w:rPr>
              <w:t>Supervisørkollegium</w:t>
            </w:r>
          </w:p>
        </w:tc>
      </w:tr>
      <w:tr w:rsidR="00313691" w:rsidRPr="00AB4B11" w14:paraId="2239C78C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0EF6EF85" w14:textId="77777777" w:rsidR="00313691" w:rsidRPr="00E57300" w:rsidRDefault="00313691" w:rsidP="00313691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49.3</w:t>
            </w:r>
          </w:p>
          <w:p w14:paraId="5557121C" w14:textId="77777777" w:rsidR="00B61723" w:rsidRDefault="00313691" w:rsidP="00313691">
            <w:pPr>
              <w:rPr>
                <w:rFonts w:asciiTheme="minorHAnsi" w:eastAsia="MS Mincho" w:hAnsiTheme="minorHAnsi"/>
                <w:bCs/>
                <w:lang w:val="nb-NO" w:eastAsia="en-US"/>
              </w:rPr>
            </w:pPr>
            <w:r w:rsidRPr="00E57300">
              <w:rPr>
                <w:rFonts w:asciiTheme="minorHAnsi" w:eastAsia="MS Mincho" w:hAnsiTheme="minorHAnsi"/>
                <w:bCs/>
                <w:lang w:val="nb-NO" w:eastAsia="en-US"/>
              </w:rPr>
              <w:t xml:space="preserve">Kunne lese, forstå og evaluere kvaliteten av nyremedisinske vitenskapelige artikler. </w:t>
            </w:r>
          </w:p>
          <w:p w14:paraId="21577DDD" w14:textId="085EA7B3" w:rsidR="00313691" w:rsidRPr="00B61723" w:rsidRDefault="00313691" w:rsidP="00313691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B61723">
              <w:rPr>
                <w:rFonts w:asciiTheme="minorHAnsi" w:eastAsia="MS Mincho" w:hAnsiTheme="minorHAnsi"/>
                <w:bCs/>
                <w:lang w:val="nb-NO" w:eastAsia="en-US"/>
              </w:rPr>
              <w:t>Ha forståelse for vitenskapsteori, forskningsmetodikk og -etikk.</w:t>
            </w:r>
          </w:p>
        </w:tc>
        <w:tc>
          <w:tcPr>
            <w:tcW w:w="4536" w:type="dxa"/>
            <w:shd w:val="clear" w:color="auto" w:fill="auto"/>
          </w:tcPr>
          <w:p w14:paraId="2DB39A39" w14:textId="60FF2A6D" w:rsidR="00313691" w:rsidRPr="00E57300" w:rsidRDefault="00313691" w:rsidP="00313691">
            <w:pPr>
              <w:pStyle w:val="Ingenmellomrom"/>
              <w:rPr>
                <w:spacing w:val="-1"/>
                <w:lang w:val="nb-NO"/>
              </w:rPr>
            </w:pPr>
            <w:r w:rsidRPr="00E57300">
              <w:rPr>
                <w:spacing w:val="-1"/>
                <w:lang w:val="nb-NO"/>
              </w:rPr>
              <w:t>Deltatt aktivt i forskningsprosjekt/</w:t>
            </w:r>
            <w:r>
              <w:rPr>
                <w:spacing w:val="-1"/>
                <w:lang w:val="nb-NO"/>
              </w:rPr>
              <w:t xml:space="preserve"> </w:t>
            </w:r>
            <w:r w:rsidRPr="00E57300">
              <w:rPr>
                <w:spacing w:val="-1"/>
                <w:lang w:val="nb-NO"/>
              </w:rPr>
              <w:t>fagut</w:t>
            </w:r>
            <w:r w:rsidR="00B61723">
              <w:rPr>
                <w:spacing w:val="-1"/>
                <w:lang w:val="nb-NO"/>
              </w:rPr>
              <w:t>vikling/kvalitetssikringsarbeid</w:t>
            </w:r>
          </w:p>
          <w:p w14:paraId="34843FDB" w14:textId="2DEC31DC" w:rsidR="00313691" w:rsidRPr="00313691" w:rsidRDefault="00313691" w:rsidP="00313691">
            <w:pPr>
              <w:pStyle w:val="Ingenmellomrom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I</w:t>
            </w:r>
            <w:r w:rsidRPr="00E57300">
              <w:rPr>
                <w:spacing w:val="-1"/>
                <w:lang w:val="nb-NO"/>
              </w:rPr>
              <w:t>nternundervisning</w:t>
            </w:r>
          </w:p>
        </w:tc>
        <w:tc>
          <w:tcPr>
            <w:tcW w:w="2977" w:type="dxa"/>
            <w:shd w:val="clear" w:color="auto" w:fill="auto"/>
          </w:tcPr>
          <w:p w14:paraId="5A867780" w14:textId="77777777" w:rsidR="008E01AB" w:rsidRPr="00E57300" w:rsidRDefault="008E01AB" w:rsidP="008E01AB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73A340DD" w14:textId="77777777" w:rsidR="008E01AB" w:rsidRPr="00E57300" w:rsidRDefault="008E01AB" w:rsidP="008E01AB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  <w:p w14:paraId="509293B8" w14:textId="77777777" w:rsidR="00313691" w:rsidRPr="00313691" w:rsidRDefault="00313691" w:rsidP="00D052EF">
            <w:pPr>
              <w:pStyle w:val="Ingenmellomrom"/>
              <w:rPr>
                <w:rFonts w:eastAsiaTheme="minorEastAsia"/>
                <w:spacing w:val="-1"/>
                <w:lang w:val="nb-NO"/>
              </w:rPr>
            </w:pPr>
          </w:p>
        </w:tc>
      </w:tr>
      <w:tr w:rsidR="00313691" w:rsidRPr="00AB4B11" w14:paraId="5F961E38" w14:textId="77777777" w:rsidTr="00D052EF">
        <w:trPr>
          <w:trHeight w:val="208"/>
        </w:trPr>
        <w:tc>
          <w:tcPr>
            <w:tcW w:w="6946" w:type="dxa"/>
            <w:shd w:val="clear" w:color="auto" w:fill="auto"/>
          </w:tcPr>
          <w:p w14:paraId="1372C5C1" w14:textId="77777777" w:rsidR="008E01AB" w:rsidRPr="00E57300" w:rsidRDefault="008E01AB" w:rsidP="008E01AB">
            <w:pPr>
              <w:rPr>
                <w:rFonts w:asciiTheme="minorHAnsi" w:hAnsiTheme="minorHAnsi"/>
                <w:lang w:val="nb-NO"/>
              </w:rPr>
            </w:pPr>
            <w:r w:rsidRPr="00E57300">
              <w:rPr>
                <w:rFonts w:asciiTheme="minorHAnsi" w:eastAsiaTheme="minorEastAsia" w:hAnsiTheme="minorHAnsi" w:cstheme="minorBidi"/>
                <w:lang w:val="nb-NO"/>
              </w:rPr>
              <w:t>Delmål 49.4</w:t>
            </w:r>
          </w:p>
          <w:p w14:paraId="594D3FCA" w14:textId="35194BA4" w:rsidR="00313691" w:rsidRPr="00313691" w:rsidRDefault="008E01AB" w:rsidP="008E01AB">
            <w:pPr>
              <w:rPr>
                <w:rFonts w:asciiTheme="minorHAnsi" w:eastAsiaTheme="minorEastAsia" w:hAnsiTheme="minorHAnsi" w:cstheme="minorBidi"/>
                <w:lang w:val="nb-NO"/>
              </w:rPr>
            </w:pPr>
            <w:r w:rsidRPr="00E57300">
              <w:rPr>
                <w:rFonts w:asciiTheme="minorHAnsi" w:eastAsia="MS Mincho" w:hAnsiTheme="minorHAnsi"/>
                <w:bCs/>
                <w:lang w:val="nb-NO" w:eastAsia="en-US"/>
              </w:rPr>
              <w:t>Kunne videreformidle nyremedisinsk kunnskap.</w:t>
            </w:r>
          </w:p>
        </w:tc>
        <w:tc>
          <w:tcPr>
            <w:tcW w:w="4536" w:type="dxa"/>
            <w:shd w:val="clear" w:color="auto" w:fill="auto"/>
          </w:tcPr>
          <w:p w14:paraId="1E26243A" w14:textId="2A0E873B" w:rsidR="008E01AB" w:rsidRPr="00E57300" w:rsidRDefault="008E01AB" w:rsidP="008E01AB">
            <w:pPr>
              <w:pStyle w:val="Ingenmellomrom"/>
              <w:rPr>
                <w:spacing w:val="-1"/>
                <w:lang w:val="nb-NO"/>
              </w:rPr>
            </w:pPr>
            <w:r w:rsidRPr="00E57300">
              <w:rPr>
                <w:spacing w:val="-1"/>
                <w:lang w:val="nb-NO"/>
              </w:rPr>
              <w:t>Deltatt aktivt i forskningsprosjekt/</w:t>
            </w:r>
            <w:r>
              <w:rPr>
                <w:spacing w:val="-1"/>
                <w:lang w:val="nb-NO"/>
              </w:rPr>
              <w:t xml:space="preserve"> </w:t>
            </w:r>
            <w:r w:rsidRPr="00E57300">
              <w:rPr>
                <w:spacing w:val="-1"/>
                <w:lang w:val="nb-NO"/>
              </w:rPr>
              <w:t>fagut</w:t>
            </w:r>
            <w:r w:rsidR="00B61723">
              <w:rPr>
                <w:spacing w:val="-1"/>
                <w:lang w:val="nb-NO"/>
              </w:rPr>
              <w:t>vikling/kvalitetssikringsarbeid</w:t>
            </w:r>
          </w:p>
          <w:p w14:paraId="03951B2D" w14:textId="38488775" w:rsidR="00313691" w:rsidRPr="00313691" w:rsidRDefault="008E01AB" w:rsidP="008E01AB">
            <w:pPr>
              <w:pStyle w:val="Ingenmellomrom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I</w:t>
            </w:r>
            <w:r w:rsidRPr="00E57300">
              <w:rPr>
                <w:spacing w:val="-1"/>
                <w:lang w:val="nb-NO"/>
              </w:rPr>
              <w:t>nternundervisning</w:t>
            </w:r>
          </w:p>
        </w:tc>
        <w:tc>
          <w:tcPr>
            <w:tcW w:w="2977" w:type="dxa"/>
            <w:shd w:val="clear" w:color="auto" w:fill="auto"/>
          </w:tcPr>
          <w:p w14:paraId="58FC568B" w14:textId="77777777" w:rsidR="008E01AB" w:rsidRPr="00E57300" w:rsidRDefault="008E01AB" w:rsidP="008E01AB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Loggbok</w:t>
            </w:r>
          </w:p>
          <w:p w14:paraId="639100DD" w14:textId="77777777" w:rsidR="008E01AB" w:rsidRPr="00E57300" w:rsidRDefault="008E01AB" w:rsidP="008E01AB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E57300">
              <w:rPr>
                <w:rFonts w:asciiTheme="minorHAnsi" w:eastAsiaTheme="minorEastAsia" w:hAnsiTheme="minorHAnsi" w:cstheme="minorBidi"/>
                <w:spacing w:val="-1"/>
              </w:rPr>
              <w:t>Supervisørkollegium</w:t>
            </w:r>
          </w:p>
          <w:p w14:paraId="0A404B51" w14:textId="77777777" w:rsidR="00313691" w:rsidRPr="00313691" w:rsidRDefault="00313691" w:rsidP="00D052EF">
            <w:pPr>
              <w:pStyle w:val="Ingenmellomrom"/>
              <w:rPr>
                <w:rFonts w:eastAsiaTheme="minorEastAsia"/>
                <w:spacing w:val="-1"/>
                <w:lang w:val="nb-NO"/>
              </w:rPr>
            </w:pPr>
          </w:p>
        </w:tc>
      </w:tr>
    </w:tbl>
    <w:p w14:paraId="5647A02F" w14:textId="77777777" w:rsidR="00313691" w:rsidRDefault="00313691">
      <w:pPr>
        <w:rPr>
          <w:rFonts w:asciiTheme="minorHAnsi" w:hAnsiTheme="minorHAnsi"/>
        </w:rPr>
      </w:pPr>
    </w:p>
    <w:p w14:paraId="14D91600" w14:textId="77777777" w:rsidR="00313691" w:rsidRDefault="00313691">
      <w:pPr>
        <w:rPr>
          <w:rFonts w:asciiTheme="minorHAnsi" w:hAnsiTheme="minorHAnsi"/>
        </w:rPr>
      </w:pPr>
    </w:p>
    <w:p w14:paraId="7FF5FA79" w14:textId="5CF78127" w:rsidR="005E15F2" w:rsidRDefault="005E15F2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211C932" w14:textId="77777777" w:rsidR="005E15F2" w:rsidRPr="00907203" w:rsidRDefault="005E15F2" w:rsidP="005E15F2">
      <w:pPr>
        <w:pStyle w:val="Ingenmellomrom"/>
        <w:rPr>
          <w:rFonts w:cs="Times New Roman"/>
          <w:sz w:val="30"/>
          <w:szCs w:val="30"/>
        </w:rPr>
      </w:pPr>
      <w:r w:rsidRPr="00907203">
        <w:rPr>
          <w:rFonts w:cs="Times New Roman"/>
          <w:b/>
          <w:sz w:val="30"/>
          <w:szCs w:val="30"/>
        </w:rPr>
        <w:t>Vedlegg</w:t>
      </w:r>
    </w:p>
    <w:p w14:paraId="2F606B04" w14:textId="77777777" w:rsidR="005E15F2" w:rsidRDefault="005E15F2" w:rsidP="005E15F2">
      <w:pPr>
        <w:pStyle w:val="Ingenmellomrom"/>
        <w:rPr>
          <w:rFonts w:cs="Times New Roman"/>
          <w:sz w:val="24"/>
          <w:szCs w:val="24"/>
        </w:rPr>
      </w:pPr>
    </w:p>
    <w:p w14:paraId="20F648DA" w14:textId="77777777" w:rsidR="005E15F2" w:rsidRPr="00907203" w:rsidRDefault="005E15F2" w:rsidP="005E15F2">
      <w:pPr>
        <w:rPr>
          <w:rFonts w:asciiTheme="minorHAnsi" w:hAnsiTheme="minorHAnsi"/>
          <w:b/>
          <w:sz w:val="26"/>
          <w:szCs w:val="26"/>
        </w:rPr>
      </w:pPr>
      <w:r w:rsidRPr="00907203">
        <w:rPr>
          <w:rFonts w:asciiTheme="minorHAnsi" w:hAnsiTheme="minorHAnsi"/>
          <w:b/>
          <w:sz w:val="26"/>
          <w:szCs w:val="26"/>
        </w:rPr>
        <w:t>Prosedyreliste/loggbok</w:t>
      </w:r>
    </w:p>
    <w:p w14:paraId="2355A937" w14:textId="77777777" w:rsidR="005E15F2" w:rsidRDefault="005E15F2" w:rsidP="005E15F2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2"/>
        <w:gridCol w:w="2551"/>
      </w:tblGrid>
      <w:tr w:rsidR="005E15F2" w:rsidRPr="00A024ED" w14:paraId="583FAA6F" w14:textId="77777777" w:rsidTr="005E15F2">
        <w:trPr>
          <w:tblHeader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496A8A" w14:textId="77777777" w:rsidR="005E15F2" w:rsidRPr="00A024ED" w:rsidRDefault="005E15F2" w:rsidP="00D42533">
            <w:pPr>
              <w:pStyle w:val="Default"/>
              <w:widowControl w:val="0"/>
              <w:spacing w:before="120" w:after="120"/>
              <w:rPr>
                <w:rFonts w:ascii="Calibri" w:hAnsi="Calibri" w:cs="Calibri"/>
              </w:rPr>
            </w:pPr>
            <w:r w:rsidRPr="00A024ED">
              <w:rPr>
                <w:rFonts w:ascii="Calibri" w:hAnsi="Calibri" w:cs="Calibri"/>
                <w:b/>
                <w:bCs/>
              </w:rPr>
              <w:t>Prosedyrer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88F585" w14:textId="77777777" w:rsidR="005E15F2" w:rsidRPr="00A024ED" w:rsidRDefault="005E15F2" w:rsidP="00D42533">
            <w:pPr>
              <w:pStyle w:val="Default"/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Minimum</w:t>
            </w:r>
          </w:p>
        </w:tc>
      </w:tr>
      <w:tr w:rsidR="005E15F2" w:rsidRPr="00A024ED" w14:paraId="4852F63F" w14:textId="77777777" w:rsidTr="00D42533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A3B" w14:textId="77777777" w:rsidR="005E15F2" w:rsidRPr="00DA1666" w:rsidRDefault="005E15F2" w:rsidP="00D42533">
            <w:pPr>
              <w:pStyle w:val="Default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Generell nefrologi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E1B" w14:textId="77777777" w:rsidR="005E15F2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E15F2" w:rsidRPr="00A024ED" w14:paraId="600A6DD3" w14:textId="77777777" w:rsidTr="00D42533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311" w14:textId="77777777" w:rsidR="005E15F2" w:rsidRPr="00A024ED" w:rsidRDefault="005E15F2" w:rsidP="00D42533">
            <w:pPr>
              <w:pStyle w:val="Default"/>
              <w:spacing w:before="120" w:after="120"/>
              <w:rPr>
                <w:rFonts w:ascii="Calibri" w:hAnsi="Calibri" w:cs="Calibri"/>
              </w:rPr>
            </w:pPr>
            <w:r w:rsidRPr="00A334D6">
              <w:rPr>
                <w:rFonts w:asciiTheme="minorHAnsi" w:eastAsiaTheme="minorEastAsia" w:hAnsiTheme="minorHAnsi"/>
                <w:spacing w:val="-1"/>
              </w:rPr>
              <w:t>Poliklinisk kontroll og oppfølging av pasienter med predialytisk kronisk nyresykdom (minst 2 kontroller per pasient)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765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5E15F2" w:rsidRPr="00A024ED" w14:paraId="2165D24A" w14:textId="77777777" w:rsidTr="00D42533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338" w14:textId="77777777" w:rsidR="005E15F2" w:rsidRPr="00A334D6" w:rsidRDefault="005E15F2" w:rsidP="00D42533">
            <w:pPr>
              <w:spacing w:before="120" w:after="120"/>
              <w:rPr>
                <w:rFonts w:asciiTheme="minorHAnsi" w:hAnsiTheme="minorHAnsi"/>
              </w:rPr>
            </w:pPr>
            <w:r w:rsidRPr="00A334D6">
              <w:rPr>
                <w:rFonts w:asciiTheme="minorHAnsi" w:eastAsiaTheme="minorEastAsia" w:hAnsiTheme="minorHAnsi"/>
                <w:spacing w:val="-1"/>
              </w:rPr>
              <w:t>Delta i utredning og behandling av pasienter med akutt nyreskade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D7A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E15F2" w:rsidRPr="00A024ED" w14:paraId="10DF29CD" w14:textId="77777777" w:rsidTr="00D42533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7BA" w14:textId="77777777" w:rsidR="005E15F2" w:rsidRPr="00A334D6" w:rsidRDefault="005E15F2" w:rsidP="00D42533">
            <w:pPr>
              <w:spacing w:before="120" w:after="120"/>
              <w:rPr>
                <w:rFonts w:asciiTheme="minorHAnsi" w:hAnsiTheme="minorHAnsi"/>
              </w:rPr>
            </w:pPr>
            <w:r w:rsidRPr="00A334D6">
              <w:rPr>
                <w:rFonts w:asciiTheme="minorHAnsi" w:eastAsiaTheme="minorEastAsia" w:hAnsiTheme="minorHAnsi"/>
                <w:spacing w:val="-1"/>
              </w:rPr>
              <w:t>Nyremedisinsk tilsyn og oppfølging av pasienter med multiorgansvikt og akutt nyreskade på intensivavdeling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90F" w14:textId="77777777" w:rsidR="005E15F2" w:rsidRPr="00A024ED" w:rsidRDefault="005E15F2" w:rsidP="00D42533">
            <w:pPr>
              <w:pStyle w:val="Default"/>
              <w:widowControl w:val="0"/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</w:tr>
      <w:tr w:rsidR="005E15F2" w:rsidRPr="00A024ED" w14:paraId="5885004C" w14:textId="77777777" w:rsidTr="00D42533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D89" w14:textId="77777777" w:rsidR="005E15F2" w:rsidRPr="00A334D6" w:rsidRDefault="005E15F2" w:rsidP="00D42533">
            <w:pPr>
              <w:spacing w:before="120" w:after="120"/>
              <w:rPr>
                <w:rFonts w:asciiTheme="minorHAnsi" w:eastAsiaTheme="minorEastAsia" w:hAnsiTheme="minorHAnsi"/>
                <w:spacing w:val="-1"/>
              </w:rPr>
            </w:pPr>
            <w:r w:rsidRPr="00A334D6">
              <w:rPr>
                <w:rFonts w:asciiTheme="minorHAnsi" w:eastAsiaTheme="minorEastAsia" w:hAnsiTheme="minorHAnsi"/>
                <w:spacing w:val="-1"/>
              </w:rPr>
              <w:t>Delta i oppstart av hemodialyse behandling til pasienter med a</w:t>
            </w:r>
            <w:r>
              <w:rPr>
                <w:rFonts w:asciiTheme="minorHAnsi" w:eastAsiaTheme="minorEastAsia" w:hAnsiTheme="minorHAnsi"/>
                <w:spacing w:val="-1"/>
              </w:rPr>
              <w:t>kutt nyreskade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63A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E15F2" w:rsidRPr="00A024ED" w14:paraId="41364241" w14:textId="77777777" w:rsidTr="00D42533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A6A" w14:textId="77777777" w:rsidR="005E15F2" w:rsidRPr="00A024ED" w:rsidRDefault="005E15F2" w:rsidP="00D42533">
            <w:pPr>
              <w:pStyle w:val="Default"/>
              <w:widowControl w:val="0"/>
              <w:spacing w:before="120" w:after="120"/>
              <w:rPr>
                <w:rFonts w:ascii="Calibri" w:hAnsi="Calibri" w:cs="Calibri"/>
              </w:rPr>
            </w:pPr>
            <w:r w:rsidRPr="00A334D6">
              <w:rPr>
                <w:rFonts w:asciiTheme="minorHAnsi" w:eastAsiaTheme="minorEastAsia" w:hAnsiTheme="minorHAnsi"/>
              </w:rPr>
              <w:t xml:space="preserve">Deltatt i vurdering av </w:t>
            </w:r>
            <w:r>
              <w:rPr>
                <w:rFonts w:asciiTheme="minorHAnsi" w:eastAsiaTheme="minorEastAsia" w:hAnsiTheme="minorHAnsi"/>
              </w:rPr>
              <w:t>barn tiltrengende dialyse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014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E15F2" w:rsidRPr="00A024ED" w14:paraId="4144CC8E" w14:textId="77777777" w:rsidTr="00D42533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563" w14:textId="77777777" w:rsidR="005E15F2" w:rsidRPr="00DA1666" w:rsidRDefault="005E15F2" w:rsidP="00D42533">
            <w:pPr>
              <w:pStyle w:val="Default"/>
              <w:widowControl w:val="0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Peritoneal dialyse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5A2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E15F2" w:rsidRPr="00A024ED" w14:paraId="22F3B976" w14:textId="77777777" w:rsidTr="00D42533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239" w14:textId="77777777" w:rsidR="005E15F2" w:rsidRPr="00A024ED" w:rsidRDefault="005E15F2" w:rsidP="00D42533">
            <w:pPr>
              <w:pStyle w:val="Default"/>
              <w:widowControl w:val="0"/>
              <w:spacing w:before="120" w:after="120"/>
              <w:rPr>
                <w:rFonts w:ascii="Calibri" w:hAnsi="Calibri" w:cs="Calibri"/>
              </w:rPr>
            </w:pPr>
            <w:r w:rsidRPr="00A334D6">
              <w:rPr>
                <w:rFonts w:asciiTheme="minorHAnsi" w:hAnsiTheme="minorHAnsi"/>
              </w:rPr>
              <w:t>Deltatt ved innleggelse av PD katetre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7FE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15F2" w:rsidRPr="00A024ED" w14:paraId="4C9F9900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3B4" w14:textId="473C2D81" w:rsidR="005E15F2" w:rsidRPr="00A024ED" w:rsidRDefault="00556655" w:rsidP="00D42533">
            <w:pPr>
              <w:pStyle w:val="Default"/>
              <w:widowControl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t>Bekreftet o</w:t>
            </w:r>
            <w:r w:rsidR="005E15F2" w:rsidRPr="00A334D6">
              <w:rPr>
                <w:rFonts w:asciiTheme="minorHAnsi" w:hAnsiTheme="minorHAnsi"/>
              </w:rPr>
              <w:t>pplæring i bruk av APD maskin</w:t>
            </w:r>
            <w:r>
              <w:rPr>
                <w:rFonts w:asciiTheme="minorHAnsi" w:hAnsiTheme="minorHAnsi"/>
              </w:rPr>
              <w:t xml:space="preserve"> (ja/nei)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74D" w14:textId="20B9FE99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E15F2" w:rsidRPr="00A024ED" w14:paraId="32D8213D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1A6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hAnsiTheme="minorHAnsi"/>
              </w:rPr>
            </w:pPr>
            <w:r w:rsidRPr="00A334D6">
              <w:rPr>
                <w:rFonts w:asciiTheme="minorHAnsi" w:hAnsiTheme="minorHAnsi"/>
                <w:lang w:val="nn-NO"/>
              </w:rPr>
              <w:t>Deltatt ved PD skift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F50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E15F2" w:rsidRPr="00A024ED" w14:paraId="20870F91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0B2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hAnsiTheme="minorHAnsi"/>
                <w:lang w:val="nn-NO"/>
              </w:rPr>
            </w:pPr>
            <w:r w:rsidRPr="00A334D6">
              <w:rPr>
                <w:rFonts w:asciiTheme="minorHAnsi" w:eastAsiaTheme="minorEastAsia" w:hAnsiTheme="minorHAnsi"/>
                <w:spacing w:val="-1"/>
              </w:rPr>
              <w:t>Oppfølging av PD pasienter i minimum 6 mndr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6D8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E15F2" w:rsidRPr="00A024ED" w14:paraId="0D6E76DC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F202" w14:textId="77777777" w:rsidR="005E15F2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  <w:spacing w:val="-1"/>
              </w:rPr>
            </w:pPr>
            <w:r w:rsidRPr="00A334D6">
              <w:rPr>
                <w:rFonts w:asciiTheme="minorHAnsi" w:eastAsiaTheme="minorEastAsia" w:hAnsiTheme="minorHAnsi"/>
                <w:spacing w:val="-1"/>
              </w:rPr>
              <w:t>Diagnostikk og behandling 5 PD relaterte komplikasjoner</w:t>
            </w:r>
          </w:p>
          <w:p w14:paraId="068D29BF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0F7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E15F2" w:rsidRPr="00A024ED" w14:paraId="26856F2E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473" w14:textId="77777777" w:rsidR="005E15F2" w:rsidRPr="00FC239C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  <w:b/>
                <w:spacing w:val="-1"/>
              </w:rPr>
            </w:pPr>
            <w:r>
              <w:rPr>
                <w:rFonts w:asciiTheme="minorHAnsi" w:eastAsiaTheme="minorEastAsia" w:hAnsiTheme="minorHAnsi"/>
                <w:b/>
                <w:spacing w:val="-1"/>
              </w:rPr>
              <w:t>Hemodialyse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843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E15F2" w:rsidRPr="00A024ED" w14:paraId="2922D09C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D35" w14:textId="77777777" w:rsidR="005E15F2" w:rsidRPr="00FC239C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  <w:spacing w:val="-1"/>
              </w:rPr>
            </w:pPr>
            <w:r w:rsidRPr="00A334D6">
              <w:rPr>
                <w:rFonts w:asciiTheme="minorHAnsi" w:hAnsiTheme="minorHAnsi"/>
              </w:rPr>
              <w:t xml:space="preserve">Delta ved oppstart og ordinasjon av hemodialyse til </w:t>
            </w:r>
            <w:r>
              <w:rPr>
                <w:rFonts w:asciiTheme="minorHAnsi" w:hAnsiTheme="minorHAnsi"/>
              </w:rPr>
              <w:t>pasienter med kronisk nyresvikt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E9D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5E15F2" w:rsidRPr="00A024ED" w14:paraId="6DE3FEEA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903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hAnsiTheme="minorHAnsi"/>
              </w:rPr>
            </w:pPr>
            <w:r w:rsidRPr="00A334D6">
              <w:rPr>
                <w:rFonts w:asciiTheme="minorHAnsi" w:hAnsiTheme="minorHAnsi"/>
              </w:rPr>
              <w:t xml:space="preserve">Delta ved oppstart og ordinasjon av hemodialyse til </w:t>
            </w:r>
            <w:r>
              <w:rPr>
                <w:rFonts w:asciiTheme="minorHAnsi" w:hAnsiTheme="minorHAnsi"/>
              </w:rPr>
              <w:t>pasienter med kronisk nyresvikt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7DA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5E15F2" w:rsidRPr="00A024ED" w14:paraId="56516A27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41A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hAnsiTheme="minorHAnsi"/>
              </w:rPr>
            </w:pPr>
            <w:r w:rsidRPr="00A334D6">
              <w:rPr>
                <w:rFonts w:asciiTheme="minorHAnsi" w:eastAsiaTheme="minorEastAsia" w:hAnsiTheme="minorHAnsi"/>
              </w:rPr>
              <w:t xml:space="preserve">Selvstendig ha vurdert AV-fistler med </w:t>
            </w:r>
            <w:r>
              <w:rPr>
                <w:rFonts w:asciiTheme="minorHAnsi" w:eastAsiaTheme="minorEastAsia" w:hAnsiTheme="minorHAnsi"/>
              </w:rPr>
              <w:t>klinisk vurdering og ultralyd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545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E15F2" w:rsidRPr="00A024ED" w14:paraId="0FFAB4DC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BF4" w14:textId="77777777" w:rsidR="005E15F2" w:rsidRPr="00FC239C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Transplantasjon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4B1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E15F2" w:rsidRPr="00A024ED" w14:paraId="482B46F0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522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eastAsiaTheme="minorEastAsia" w:hAnsiTheme="minorHAnsi"/>
              </w:rPr>
              <w:t>Utrede nyreresipienter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F72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E15F2" w:rsidRPr="00A024ED" w14:paraId="7CD85040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CD0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eastAsiaTheme="minorEastAsia" w:hAnsiTheme="minorHAnsi"/>
              </w:rPr>
              <w:t>Utrede nyredonorer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96C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15F2" w:rsidRPr="00A024ED" w14:paraId="596A8945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40D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Deltatt ved nyretransplantasjon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604F" w14:textId="6AAA8587" w:rsidR="005E15F2" w:rsidRPr="00A024ED" w:rsidRDefault="00556655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E15F2" w:rsidRPr="00A024ED" w14:paraId="30017AA1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C59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eastAsiaTheme="minorEastAsia" w:hAnsiTheme="minorHAnsi"/>
              </w:rPr>
              <w:t>Deltatt ved kontroller av transplanterte første 8 uker etter transplantasjon, og minst 2 kontroller per pasient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BD4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5E15F2" w:rsidRPr="00A024ED" w14:paraId="57C6E0A1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3AA5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eastAsiaTheme="minorEastAsia" w:hAnsiTheme="minorHAnsi"/>
              </w:rPr>
              <w:t>Deltatt i utredning og behandling av rejeksjon og andre komplikasjoner i de første 8 uker postoperativt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2B5" w14:textId="2AD179D1" w:rsidR="005E15F2" w:rsidRPr="00A024ED" w:rsidRDefault="00556655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E15F2" w:rsidRPr="00A024ED" w14:paraId="2684A0DA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964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eastAsiaTheme="minorEastAsia" w:hAnsiTheme="minorHAnsi"/>
              </w:rPr>
              <w:t>Kontroll av nyretransplanterte pasienter utover 8 uker etter transplantasjon, minimum 3 kontroller per pasient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031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E15F2" w:rsidRPr="00A024ED" w14:paraId="003BCCF8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7FF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eastAsiaTheme="minorEastAsia" w:hAnsiTheme="minorHAnsi"/>
                <w:lang w:val="nn-NO"/>
              </w:rPr>
              <w:t>Poliklinisk kontroll av nyredonorer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F272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15F2" w:rsidRPr="00A024ED" w14:paraId="18C2EEFC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97F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eastAsiaTheme="minorEastAsia" w:hAnsiTheme="minorHAnsi"/>
              </w:rPr>
              <w:t>Deltatt ved poliklinisk kontroll av pancreastransplantert første 8 uker etter Tx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7D7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E15F2" w:rsidRPr="00A024ED" w14:paraId="1ED95C47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A66" w14:textId="77777777" w:rsidR="005E15F2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eastAsiaTheme="minorEastAsia" w:hAnsiTheme="minorHAnsi"/>
              </w:rPr>
              <w:t>Minimum 2 kontroller av pasient med pancreas-transpla</w:t>
            </w:r>
            <w:r>
              <w:rPr>
                <w:rFonts w:asciiTheme="minorHAnsi" w:eastAsiaTheme="minorEastAsia" w:hAnsiTheme="minorHAnsi"/>
              </w:rPr>
              <w:t>ntat senere enn 8 uker etter Tx</w:t>
            </w:r>
          </w:p>
          <w:p w14:paraId="6B369E27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9BA" w14:textId="413AFE5F" w:rsidR="005E15F2" w:rsidRPr="00A024ED" w:rsidRDefault="00556655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E15F2" w:rsidRPr="00A024ED" w14:paraId="1D159A95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31E" w14:textId="77777777" w:rsidR="005E15F2" w:rsidRPr="00FC239C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Plasmaferese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A8C6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E15F2" w:rsidRPr="00A024ED" w14:paraId="07B37B20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A1F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eastAsiaTheme="minorEastAsia" w:hAnsiTheme="minorHAnsi"/>
              </w:rPr>
              <w:t>Deltatt i indikasjonsstilling for plasmaferese hos pasienter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8DA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E15F2" w:rsidRPr="00A024ED" w14:paraId="60534AE5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BA2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eastAsiaTheme="minorEastAsia" w:hAnsiTheme="minorHAnsi"/>
              </w:rPr>
              <w:t>Delta i ordinasjon av plasmaferesebehandling for pasienter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162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15F2" w:rsidRPr="00A024ED" w14:paraId="69DA1B29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B6A" w14:textId="77777777" w:rsidR="005E15F2" w:rsidRPr="00FC239C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Hypertensjon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4BF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E15F2" w:rsidRPr="00A024ED" w14:paraId="46051386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3AF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hAnsiTheme="minorHAnsi"/>
              </w:rPr>
              <w:t>Vurdere ambulatoriske BT registeringer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114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5E15F2" w:rsidRPr="00A024ED" w14:paraId="345F5FD8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B8E" w14:textId="77777777" w:rsidR="005E15F2" w:rsidRPr="00A334D6" w:rsidRDefault="005E15F2" w:rsidP="00D42533">
            <w:pPr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hAnsiTheme="minorHAnsi"/>
              </w:rPr>
              <w:t>Kontroll av pasienter med alvorlig hypertensjon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230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E15F2" w:rsidRPr="00A024ED" w14:paraId="45368A94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43B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hAnsiTheme="minorHAnsi"/>
              </w:rPr>
              <w:t>Delta i vurdering av gravide med hypertensjon.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3F35" w14:textId="0F3D6C3D" w:rsidR="005E15F2" w:rsidRPr="00A024ED" w:rsidRDefault="00556655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E15F2" w:rsidRPr="00A024ED" w14:paraId="6ABCE1F5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DB1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eastAsiaTheme="minorEastAsia" w:hAnsiTheme="minorHAnsi"/>
              </w:rPr>
            </w:pPr>
            <w:r w:rsidRPr="00A334D6">
              <w:rPr>
                <w:rFonts w:asciiTheme="minorHAnsi" w:hAnsiTheme="minorHAnsi"/>
              </w:rPr>
              <w:t>Kontroll av gravid med kjent hypertensjon, nyresykdom eller nyretransplantasjon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58B" w14:textId="53F9DFEC" w:rsidR="005E15F2" w:rsidRPr="00A024ED" w:rsidRDefault="0014324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E15F2" w:rsidRPr="00A024ED" w14:paraId="09A9BF61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363" w14:textId="77777777" w:rsidR="005E15F2" w:rsidRPr="00FC239C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Diagnostiske metoder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F91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E15F2" w:rsidRPr="00A024ED" w14:paraId="5F8566F0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FE6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hAnsiTheme="minorHAnsi"/>
              </w:rPr>
            </w:pPr>
            <w:r w:rsidRPr="00A334D6">
              <w:rPr>
                <w:rFonts w:asciiTheme="minorHAnsi" w:hAnsiTheme="minorHAnsi"/>
                <w:spacing w:val="-1"/>
              </w:rPr>
              <w:t>Vurdert urinmikroskopier under supervisjon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537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5E15F2" w:rsidRPr="00A024ED" w14:paraId="5F97A936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DF9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hAnsiTheme="minorHAnsi"/>
              </w:rPr>
            </w:pPr>
            <w:r w:rsidRPr="00A334D6">
              <w:rPr>
                <w:rFonts w:asciiTheme="minorHAnsi" w:hAnsiTheme="minorHAnsi"/>
                <w:spacing w:val="-1"/>
              </w:rPr>
              <w:t>Selvstendig utført ultralydundersøkelser av nyrer og urinveier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BCD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5E15F2" w:rsidRPr="00A024ED" w14:paraId="3EB182D8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27A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hAnsiTheme="minorHAnsi"/>
              </w:rPr>
            </w:pPr>
            <w:r w:rsidRPr="00A334D6">
              <w:rPr>
                <w:rFonts w:asciiTheme="minorHAnsi" w:hAnsiTheme="minorHAnsi"/>
                <w:spacing w:val="-1"/>
              </w:rPr>
              <w:t>Deltagelse på nyrebiopsimøter med patolog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7CF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E15F2" w:rsidRPr="00A024ED" w14:paraId="451CAA54" w14:textId="77777777" w:rsidTr="00D42533">
        <w:trPr>
          <w:trHeight w:val="530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FB8" w14:textId="77777777" w:rsidR="005E15F2" w:rsidRPr="00A334D6" w:rsidRDefault="005E15F2" w:rsidP="00D42533">
            <w:pPr>
              <w:pStyle w:val="Default"/>
              <w:widowControl w:val="0"/>
              <w:spacing w:before="120" w:after="120"/>
              <w:rPr>
                <w:rFonts w:asciiTheme="minorHAnsi" w:hAnsiTheme="minorHAnsi"/>
                <w:spacing w:val="-1"/>
              </w:rPr>
            </w:pPr>
            <w:r w:rsidRPr="00A334D6">
              <w:rPr>
                <w:rFonts w:asciiTheme="minorHAnsi" w:hAnsiTheme="minorHAnsi"/>
                <w:spacing w:val="-1"/>
              </w:rPr>
              <w:t>Deltagelse med vurdering av biopsier i mikroskop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9B38" w14:textId="77777777" w:rsidR="005E15F2" w:rsidRPr="00A024ED" w:rsidRDefault="005E15F2" w:rsidP="00D42533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14:paraId="77BF436F" w14:textId="77777777" w:rsidR="005E15F2" w:rsidRDefault="005E15F2" w:rsidP="005E15F2"/>
    <w:p w14:paraId="1E22AB7B" w14:textId="77777777" w:rsidR="00313691" w:rsidRPr="00C50E0F" w:rsidRDefault="00313691">
      <w:pPr>
        <w:rPr>
          <w:rFonts w:asciiTheme="minorHAnsi" w:hAnsiTheme="minorHAnsi"/>
        </w:rPr>
      </w:pPr>
    </w:p>
    <w:p w14:paraId="5E3E59F1" w14:textId="77777777" w:rsidR="000B1A87" w:rsidRPr="00E57300" w:rsidRDefault="000B1A87" w:rsidP="00E57300">
      <w:pPr>
        <w:rPr>
          <w:rFonts w:asciiTheme="minorHAnsi" w:hAnsiTheme="minorHAnsi"/>
        </w:rPr>
      </w:pPr>
    </w:p>
    <w:sectPr w:rsidR="000B1A87" w:rsidRPr="00E57300" w:rsidSect="00C91DE8">
      <w:footerReference w:type="default" r:id="rId9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8616710"/>
  <w15:commentEx w15:done="0" w15:paraId="40546B95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531EF" w14:textId="77777777" w:rsidR="00D052EF" w:rsidRDefault="00D052EF" w:rsidP="000915CC">
      <w:r>
        <w:separator/>
      </w:r>
    </w:p>
  </w:endnote>
  <w:endnote w:type="continuationSeparator" w:id="0">
    <w:p w14:paraId="45AC6756" w14:textId="77777777" w:rsidR="00D052EF" w:rsidRDefault="00D052EF" w:rsidP="0009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2822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B65A7A7" w14:textId="15034981" w:rsidR="00D052EF" w:rsidRPr="001648CB" w:rsidRDefault="00D052EF">
        <w:pPr>
          <w:pStyle w:val="Bunntekst"/>
          <w:jc w:val="right"/>
          <w:rPr>
            <w:rFonts w:asciiTheme="minorHAnsi" w:hAnsiTheme="minorHAnsi"/>
            <w:sz w:val="20"/>
            <w:szCs w:val="20"/>
          </w:rPr>
        </w:pPr>
        <w:r w:rsidRPr="001648CB">
          <w:rPr>
            <w:rFonts w:asciiTheme="minorHAnsi" w:hAnsiTheme="minorHAnsi"/>
            <w:sz w:val="20"/>
            <w:szCs w:val="20"/>
          </w:rPr>
          <w:fldChar w:fldCharType="begin"/>
        </w:r>
        <w:r w:rsidRPr="001648C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648CB">
          <w:rPr>
            <w:rFonts w:asciiTheme="minorHAnsi" w:hAnsiTheme="minorHAnsi"/>
            <w:sz w:val="20"/>
            <w:szCs w:val="20"/>
          </w:rPr>
          <w:fldChar w:fldCharType="separate"/>
        </w:r>
        <w:r w:rsidR="00B85BDF">
          <w:rPr>
            <w:rFonts w:asciiTheme="minorHAnsi" w:hAnsiTheme="minorHAnsi"/>
            <w:noProof/>
            <w:sz w:val="20"/>
            <w:szCs w:val="20"/>
          </w:rPr>
          <w:t>1</w:t>
        </w:r>
        <w:r w:rsidRPr="001648C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7E28EC4" w14:textId="77777777" w:rsidR="00D052EF" w:rsidRDefault="00D052E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A1B6" w14:textId="77777777" w:rsidR="00D052EF" w:rsidRDefault="00D052EF" w:rsidP="000915CC">
      <w:r>
        <w:separator/>
      </w:r>
    </w:p>
  </w:footnote>
  <w:footnote w:type="continuationSeparator" w:id="0">
    <w:p w14:paraId="7CABA071" w14:textId="77777777" w:rsidR="00D052EF" w:rsidRDefault="00D052EF" w:rsidP="0009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5FA"/>
    <w:multiLevelType w:val="hybridMultilevel"/>
    <w:tmpl w:val="F8269132"/>
    <w:lvl w:ilvl="0" w:tplc="0414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02622239"/>
    <w:multiLevelType w:val="hybridMultilevel"/>
    <w:tmpl w:val="C62AAB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4E2B"/>
    <w:multiLevelType w:val="hybridMultilevel"/>
    <w:tmpl w:val="D12A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7F75"/>
    <w:multiLevelType w:val="hybridMultilevel"/>
    <w:tmpl w:val="21341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6CF9"/>
    <w:multiLevelType w:val="hybridMultilevel"/>
    <w:tmpl w:val="B642B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76"/>
    <w:multiLevelType w:val="hybridMultilevel"/>
    <w:tmpl w:val="4500A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A1178"/>
    <w:multiLevelType w:val="hybridMultilevel"/>
    <w:tmpl w:val="F468E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2A56"/>
    <w:multiLevelType w:val="hybridMultilevel"/>
    <w:tmpl w:val="8B524E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83BF7"/>
    <w:multiLevelType w:val="hybridMultilevel"/>
    <w:tmpl w:val="86841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001EC"/>
    <w:multiLevelType w:val="hybridMultilevel"/>
    <w:tmpl w:val="E530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56AE3"/>
    <w:multiLevelType w:val="hybridMultilevel"/>
    <w:tmpl w:val="B94C1440"/>
    <w:lvl w:ilvl="0" w:tplc="0414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>
    <w:nsid w:val="16F14B4F"/>
    <w:multiLevelType w:val="hybridMultilevel"/>
    <w:tmpl w:val="E9DADF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50BE1"/>
    <w:multiLevelType w:val="hybridMultilevel"/>
    <w:tmpl w:val="49A23B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198A"/>
    <w:multiLevelType w:val="hybridMultilevel"/>
    <w:tmpl w:val="DA72D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17792"/>
    <w:multiLevelType w:val="multilevel"/>
    <w:tmpl w:val="7918F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>
    <w:nsid w:val="2A7E6B51"/>
    <w:multiLevelType w:val="hybridMultilevel"/>
    <w:tmpl w:val="91AAC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A5737"/>
    <w:multiLevelType w:val="hybridMultilevel"/>
    <w:tmpl w:val="53DA5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1623F"/>
    <w:multiLevelType w:val="hybridMultilevel"/>
    <w:tmpl w:val="D1A4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92F0F"/>
    <w:multiLevelType w:val="hybridMultilevel"/>
    <w:tmpl w:val="34A4EE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0C14"/>
    <w:multiLevelType w:val="hybridMultilevel"/>
    <w:tmpl w:val="167CE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C778B"/>
    <w:multiLevelType w:val="hybridMultilevel"/>
    <w:tmpl w:val="CB88B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D6E6E"/>
    <w:multiLevelType w:val="hybridMultilevel"/>
    <w:tmpl w:val="A82C0D56"/>
    <w:lvl w:ilvl="0" w:tplc="E64C9508">
      <w:start w:val="1"/>
      <w:numFmt w:val="bullet"/>
      <w:lvlText w:val="•"/>
      <w:lvlJc w:val="left"/>
      <w:pPr>
        <w:ind w:left="824" w:hanging="360"/>
      </w:pPr>
      <w:rPr>
        <w:rFonts w:ascii="Symbol" w:eastAsia="Times New Roman" w:hAnsi="Symbol" w:hint="default"/>
        <w:w w:val="99"/>
        <w:sz w:val="24"/>
      </w:rPr>
    </w:lvl>
    <w:lvl w:ilvl="1" w:tplc="DD5C9FA4">
      <w:start w:val="1"/>
      <w:numFmt w:val="bullet"/>
      <w:lvlText w:val="•"/>
      <w:lvlJc w:val="left"/>
      <w:pPr>
        <w:ind w:left="1120" w:hanging="360"/>
      </w:pPr>
    </w:lvl>
    <w:lvl w:ilvl="2" w:tplc="C6E83D18">
      <w:start w:val="1"/>
      <w:numFmt w:val="bullet"/>
      <w:lvlText w:val="•"/>
      <w:lvlJc w:val="left"/>
      <w:pPr>
        <w:ind w:left="1416" w:hanging="360"/>
      </w:pPr>
    </w:lvl>
    <w:lvl w:ilvl="3" w:tplc="13C23A7C">
      <w:start w:val="1"/>
      <w:numFmt w:val="bullet"/>
      <w:lvlText w:val="•"/>
      <w:lvlJc w:val="left"/>
      <w:pPr>
        <w:ind w:left="1712" w:hanging="360"/>
      </w:pPr>
    </w:lvl>
    <w:lvl w:ilvl="4" w:tplc="004EF65A">
      <w:start w:val="1"/>
      <w:numFmt w:val="bullet"/>
      <w:lvlText w:val="•"/>
      <w:lvlJc w:val="left"/>
      <w:pPr>
        <w:ind w:left="2008" w:hanging="360"/>
      </w:pPr>
    </w:lvl>
    <w:lvl w:ilvl="5" w:tplc="72ACC162">
      <w:start w:val="1"/>
      <w:numFmt w:val="bullet"/>
      <w:lvlText w:val="•"/>
      <w:lvlJc w:val="left"/>
      <w:pPr>
        <w:ind w:left="2304" w:hanging="360"/>
      </w:pPr>
    </w:lvl>
    <w:lvl w:ilvl="6" w:tplc="57AA6C28">
      <w:start w:val="1"/>
      <w:numFmt w:val="bullet"/>
      <w:lvlText w:val="•"/>
      <w:lvlJc w:val="left"/>
      <w:pPr>
        <w:ind w:left="2600" w:hanging="360"/>
      </w:pPr>
    </w:lvl>
    <w:lvl w:ilvl="7" w:tplc="9A08CD44">
      <w:start w:val="1"/>
      <w:numFmt w:val="bullet"/>
      <w:lvlText w:val="•"/>
      <w:lvlJc w:val="left"/>
      <w:pPr>
        <w:ind w:left="2897" w:hanging="360"/>
      </w:pPr>
    </w:lvl>
    <w:lvl w:ilvl="8" w:tplc="5BF419E8">
      <w:start w:val="1"/>
      <w:numFmt w:val="bullet"/>
      <w:lvlText w:val="•"/>
      <w:lvlJc w:val="left"/>
      <w:pPr>
        <w:ind w:left="3193" w:hanging="360"/>
      </w:pPr>
    </w:lvl>
  </w:abstractNum>
  <w:abstractNum w:abstractNumId="22">
    <w:nsid w:val="4A1C57E0"/>
    <w:multiLevelType w:val="hybridMultilevel"/>
    <w:tmpl w:val="02221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E2A58"/>
    <w:multiLevelType w:val="hybridMultilevel"/>
    <w:tmpl w:val="45DC8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1171DB1"/>
    <w:multiLevelType w:val="hybridMultilevel"/>
    <w:tmpl w:val="12F48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13B1"/>
    <w:multiLevelType w:val="hybridMultilevel"/>
    <w:tmpl w:val="31806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F4767"/>
    <w:multiLevelType w:val="hybridMultilevel"/>
    <w:tmpl w:val="23FAA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74574"/>
    <w:multiLevelType w:val="hybridMultilevel"/>
    <w:tmpl w:val="5CD0F64A"/>
    <w:lvl w:ilvl="0" w:tplc="2AC2AC2A">
      <w:start w:val="1"/>
      <w:numFmt w:val="bullet"/>
      <w:lvlText w:val="•"/>
      <w:lvlJc w:val="left"/>
      <w:pPr>
        <w:ind w:left="824" w:hanging="360"/>
      </w:pPr>
      <w:rPr>
        <w:rFonts w:ascii="Symbol" w:eastAsia="Times New Roman" w:hAnsi="Symbol" w:hint="default"/>
        <w:w w:val="99"/>
        <w:sz w:val="24"/>
      </w:rPr>
    </w:lvl>
    <w:lvl w:ilvl="1" w:tplc="59BC02A6">
      <w:start w:val="1"/>
      <w:numFmt w:val="bullet"/>
      <w:lvlText w:val="•"/>
      <w:lvlJc w:val="left"/>
      <w:pPr>
        <w:ind w:left="1120" w:hanging="360"/>
      </w:pPr>
    </w:lvl>
    <w:lvl w:ilvl="2" w:tplc="13A4DBE6">
      <w:start w:val="1"/>
      <w:numFmt w:val="bullet"/>
      <w:lvlText w:val="•"/>
      <w:lvlJc w:val="left"/>
      <w:pPr>
        <w:ind w:left="1416" w:hanging="360"/>
      </w:pPr>
    </w:lvl>
    <w:lvl w:ilvl="3" w:tplc="B762E26A">
      <w:start w:val="1"/>
      <w:numFmt w:val="bullet"/>
      <w:lvlText w:val="•"/>
      <w:lvlJc w:val="left"/>
      <w:pPr>
        <w:ind w:left="1712" w:hanging="360"/>
      </w:pPr>
    </w:lvl>
    <w:lvl w:ilvl="4" w:tplc="7D2EF5BC">
      <w:start w:val="1"/>
      <w:numFmt w:val="bullet"/>
      <w:lvlText w:val="•"/>
      <w:lvlJc w:val="left"/>
      <w:pPr>
        <w:ind w:left="2008" w:hanging="360"/>
      </w:pPr>
    </w:lvl>
    <w:lvl w:ilvl="5" w:tplc="C71CF8C6">
      <w:start w:val="1"/>
      <w:numFmt w:val="bullet"/>
      <w:lvlText w:val="•"/>
      <w:lvlJc w:val="left"/>
      <w:pPr>
        <w:ind w:left="2304" w:hanging="360"/>
      </w:pPr>
    </w:lvl>
    <w:lvl w:ilvl="6" w:tplc="83DE3C8A">
      <w:start w:val="1"/>
      <w:numFmt w:val="bullet"/>
      <w:lvlText w:val="•"/>
      <w:lvlJc w:val="left"/>
      <w:pPr>
        <w:ind w:left="2600" w:hanging="360"/>
      </w:pPr>
    </w:lvl>
    <w:lvl w:ilvl="7" w:tplc="000E78AE">
      <w:start w:val="1"/>
      <w:numFmt w:val="bullet"/>
      <w:lvlText w:val="•"/>
      <w:lvlJc w:val="left"/>
      <w:pPr>
        <w:ind w:left="2897" w:hanging="360"/>
      </w:pPr>
    </w:lvl>
    <w:lvl w:ilvl="8" w:tplc="1F7AD104">
      <w:start w:val="1"/>
      <w:numFmt w:val="bullet"/>
      <w:lvlText w:val="•"/>
      <w:lvlJc w:val="left"/>
      <w:pPr>
        <w:ind w:left="3193" w:hanging="360"/>
      </w:pPr>
    </w:lvl>
  </w:abstractNum>
  <w:abstractNum w:abstractNumId="28">
    <w:nsid w:val="60544545"/>
    <w:multiLevelType w:val="hybridMultilevel"/>
    <w:tmpl w:val="33408A5A"/>
    <w:lvl w:ilvl="0" w:tplc="28ACA2F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6371D96"/>
    <w:multiLevelType w:val="hybridMultilevel"/>
    <w:tmpl w:val="815AF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F2CF8"/>
    <w:multiLevelType w:val="hybridMultilevel"/>
    <w:tmpl w:val="E9DADF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C7D0E"/>
    <w:multiLevelType w:val="hybridMultilevel"/>
    <w:tmpl w:val="7B7A6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12299"/>
    <w:multiLevelType w:val="multilevel"/>
    <w:tmpl w:val="1CFE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30950"/>
    <w:multiLevelType w:val="hybridMultilevel"/>
    <w:tmpl w:val="00645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347BE"/>
    <w:multiLevelType w:val="hybridMultilevel"/>
    <w:tmpl w:val="93326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21F60"/>
    <w:multiLevelType w:val="hybridMultilevel"/>
    <w:tmpl w:val="20141D20"/>
    <w:lvl w:ilvl="0" w:tplc="A30A42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"/>
  </w:num>
  <w:num w:numId="6">
    <w:abstractNumId w:val="27"/>
  </w:num>
  <w:num w:numId="7">
    <w:abstractNumId w:val="21"/>
  </w:num>
  <w:num w:numId="8">
    <w:abstractNumId w:val="15"/>
  </w:num>
  <w:num w:numId="9">
    <w:abstractNumId w:val="31"/>
  </w:num>
  <w:num w:numId="10">
    <w:abstractNumId w:val="16"/>
  </w:num>
  <w:num w:numId="11">
    <w:abstractNumId w:val="13"/>
  </w:num>
  <w:num w:numId="12">
    <w:abstractNumId w:val="34"/>
  </w:num>
  <w:num w:numId="13">
    <w:abstractNumId w:val="26"/>
  </w:num>
  <w:num w:numId="14">
    <w:abstractNumId w:val="0"/>
  </w:num>
  <w:num w:numId="15">
    <w:abstractNumId w:val="29"/>
  </w:num>
  <w:num w:numId="16">
    <w:abstractNumId w:val="10"/>
  </w:num>
  <w:num w:numId="17">
    <w:abstractNumId w:val="4"/>
  </w:num>
  <w:num w:numId="18">
    <w:abstractNumId w:val="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8"/>
  </w:num>
  <w:num w:numId="23">
    <w:abstractNumId w:val="14"/>
  </w:num>
  <w:num w:numId="24">
    <w:abstractNumId w:val="30"/>
  </w:num>
  <w:num w:numId="25">
    <w:abstractNumId w:val="11"/>
  </w:num>
  <w:num w:numId="26">
    <w:abstractNumId w:val="7"/>
  </w:num>
  <w:num w:numId="27">
    <w:abstractNumId w:val="28"/>
  </w:num>
  <w:num w:numId="28">
    <w:abstractNumId w:val="33"/>
  </w:num>
  <w:num w:numId="29">
    <w:abstractNumId w:val="6"/>
  </w:num>
  <w:num w:numId="30">
    <w:abstractNumId w:val="20"/>
  </w:num>
  <w:num w:numId="31">
    <w:abstractNumId w:val="5"/>
  </w:num>
  <w:num w:numId="32">
    <w:abstractNumId w:val="19"/>
  </w:num>
  <w:num w:numId="33">
    <w:abstractNumId w:val="17"/>
  </w:num>
  <w:num w:numId="34">
    <w:abstractNumId w:val="9"/>
  </w:num>
  <w:num w:numId="35">
    <w:abstractNumId w:val="22"/>
  </w:num>
  <w:num w:numId="36">
    <w:abstractNumId w:val="2"/>
  </w:num>
  <w:num w:numId="37">
    <w:abstractNumId w:val="2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jørn Egil Viks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E8"/>
    <w:rsid w:val="00001A8D"/>
    <w:rsid w:val="00002D07"/>
    <w:rsid w:val="000052D9"/>
    <w:rsid w:val="0000570F"/>
    <w:rsid w:val="00007F45"/>
    <w:rsid w:val="0001207A"/>
    <w:rsid w:val="00021C93"/>
    <w:rsid w:val="00021D2D"/>
    <w:rsid w:val="000239C7"/>
    <w:rsid w:val="00024FE9"/>
    <w:rsid w:val="0002546B"/>
    <w:rsid w:val="000267CC"/>
    <w:rsid w:val="000306B7"/>
    <w:rsid w:val="00031BDF"/>
    <w:rsid w:val="0003330D"/>
    <w:rsid w:val="00034554"/>
    <w:rsid w:val="00036989"/>
    <w:rsid w:val="00036ACB"/>
    <w:rsid w:val="00044BDD"/>
    <w:rsid w:val="00045B7A"/>
    <w:rsid w:val="00045F4A"/>
    <w:rsid w:val="00053503"/>
    <w:rsid w:val="00054E70"/>
    <w:rsid w:val="000552B7"/>
    <w:rsid w:val="00062BDF"/>
    <w:rsid w:val="00064329"/>
    <w:rsid w:val="00064740"/>
    <w:rsid w:val="00070C47"/>
    <w:rsid w:val="0008011E"/>
    <w:rsid w:val="0009031E"/>
    <w:rsid w:val="000903FC"/>
    <w:rsid w:val="000915CC"/>
    <w:rsid w:val="0009737A"/>
    <w:rsid w:val="00097876"/>
    <w:rsid w:val="000A0121"/>
    <w:rsid w:val="000B076F"/>
    <w:rsid w:val="000B1A87"/>
    <w:rsid w:val="000B2724"/>
    <w:rsid w:val="000B2BFC"/>
    <w:rsid w:val="000B64A7"/>
    <w:rsid w:val="000C175B"/>
    <w:rsid w:val="000C3C28"/>
    <w:rsid w:val="000C3DBF"/>
    <w:rsid w:val="000C3F16"/>
    <w:rsid w:val="000C4B1E"/>
    <w:rsid w:val="000C5FF3"/>
    <w:rsid w:val="000C6C78"/>
    <w:rsid w:val="000D1C7C"/>
    <w:rsid w:val="000D1EA1"/>
    <w:rsid w:val="000D3B85"/>
    <w:rsid w:val="000D43A6"/>
    <w:rsid w:val="000D5542"/>
    <w:rsid w:val="000D6103"/>
    <w:rsid w:val="000E3A09"/>
    <w:rsid w:val="000E4581"/>
    <w:rsid w:val="000E578D"/>
    <w:rsid w:val="000E7317"/>
    <w:rsid w:val="000F2215"/>
    <w:rsid w:val="000F3B66"/>
    <w:rsid w:val="00100202"/>
    <w:rsid w:val="0010445F"/>
    <w:rsid w:val="0010781B"/>
    <w:rsid w:val="00107B81"/>
    <w:rsid w:val="001105C9"/>
    <w:rsid w:val="0011642D"/>
    <w:rsid w:val="001167F7"/>
    <w:rsid w:val="00120239"/>
    <w:rsid w:val="00122ACC"/>
    <w:rsid w:val="00124544"/>
    <w:rsid w:val="0012563A"/>
    <w:rsid w:val="00125F78"/>
    <w:rsid w:val="00131305"/>
    <w:rsid w:val="0014047F"/>
    <w:rsid w:val="00143242"/>
    <w:rsid w:val="001438E1"/>
    <w:rsid w:val="00150BCD"/>
    <w:rsid w:val="00150E7E"/>
    <w:rsid w:val="00155D56"/>
    <w:rsid w:val="001574CE"/>
    <w:rsid w:val="001623D7"/>
    <w:rsid w:val="001648CB"/>
    <w:rsid w:val="00165A2E"/>
    <w:rsid w:val="00167710"/>
    <w:rsid w:val="0017033F"/>
    <w:rsid w:val="001721E7"/>
    <w:rsid w:val="00173516"/>
    <w:rsid w:val="00174DC7"/>
    <w:rsid w:val="0017666D"/>
    <w:rsid w:val="00180259"/>
    <w:rsid w:val="0018034B"/>
    <w:rsid w:val="00182251"/>
    <w:rsid w:val="001829B3"/>
    <w:rsid w:val="0018511D"/>
    <w:rsid w:val="00187646"/>
    <w:rsid w:val="0019103F"/>
    <w:rsid w:val="00194E2A"/>
    <w:rsid w:val="001965A2"/>
    <w:rsid w:val="00196FFA"/>
    <w:rsid w:val="001A1B0D"/>
    <w:rsid w:val="001A4669"/>
    <w:rsid w:val="001A48A5"/>
    <w:rsid w:val="001A4AF3"/>
    <w:rsid w:val="001A735A"/>
    <w:rsid w:val="001C0340"/>
    <w:rsid w:val="001C32C1"/>
    <w:rsid w:val="001C3941"/>
    <w:rsid w:val="001C5C96"/>
    <w:rsid w:val="001C64C2"/>
    <w:rsid w:val="001D4DD7"/>
    <w:rsid w:val="001E2630"/>
    <w:rsid w:val="001E48B6"/>
    <w:rsid w:val="001E6C12"/>
    <w:rsid w:val="001E784E"/>
    <w:rsid w:val="001E7920"/>
    <w:rsid w:val="001F05EE"/>
    <w:rsid w:val="001F0C8B"/>
    <w:rsid w:val="001F31CD"/>
    <w:rsid w:val="001F423C"/>
    <w:rsid w:val="001F6BEB"/>
    <w:rsid w:val="001F6DE2"/>
    <w:rsid w:val="00200C64"/>
    <w:rsid w:val="00202FEE"/>
    <w:rsid w:val="0020615C"/>
    <w:rsid w:val="002066B8"/>
    <w:rsid w:val="00212634"/>
    <w:rsid w:val="00213702"/>
    <w:rsid w:val="0021581C"/>
    <w:rsid w:val="00217D77"/>
    <w:rsid w:val="0022038D"/>
    <w:rsid w:val="00220B30"/>
    <w:rsid w:val="00222184"/>
    <w:rsid w:val="00222EAD"/>
    <w:rsid w:val="0022484A"/>
    <w:rsid w:val="00224E26"/>
    <w:rsid w:val="00227F98"/>
    <w:rsid w:val="00232C4C"/>
    <w:rsid w:val="002376B0"/>
    <w:rsid w:val="002400D0"/>
    <w:rsid w:val="002400E7"/>
    <w:rsid w:val="00241522"/>
    <w:rsid w:val="0024417F"/>
    <w:rsid w:val="00245373"/>
    <w:rsid w:val="00252584"/>
    <w:rsid w:val="0025466D"/>
    <w:rsid w:val="00255113"/>
    <w:rsid w:val="00255FF9"/>
    <w:rsid w:val="002564CC"/>
    <w:rsid w:val="002631AA"/>
    <w:rsid w:val="00263BCF"/>
    <w:rsid w:val="00264BD2"/>
    <w:rsid w:val="002667F9"/>
    <w:rsid w:val="00271250"/>
    <w:rsid w:val="0027297C"/>
    <w:rsid w:val="00276EE9"/>
    <w:rsid w:val="00283875"/>
    <w:rsid w:val="002903D7"/>
    <w:rsid w:val="002911E4"/>
    <w:rsid w:val="002940C4"/>
    <w:rsid w:val="00297891"/>
    <w:rsid w:val="002A29DC"/>
    <w:rsid w:val="002B1E89"/>
    <w:rsid w:val="002B3DA5"/>
    <w:rsid w:val="002B64EE"/>
    <w:rsid w:val="002B6D65"/>
    <w:rsid w:val="002C49EE"/>
    <w:rsid w:val="002D2A30"/>
    <w:rsid w:val="002D2E6D"/>
    <w:rsid w:val="002D317B"/>
    <w:rsid w:val="002D404C"/>
    <w:rsid w:val="002D40E3"/>
    <w:rsid w:val="002E1B44"/>
    <w:rsid w:val="002E34AB"/>
    <w:rsid w:val="002F104D"/>
    <w:rsid w:val="002F1E03"/>
    <w:rsid w:val="00303332"/>
    <w:rsid w:val="00313691"/>
    <w:rsid w:val="00316A60"/>
    <w:rsid w:val="00320861"/>
    <w:rsid w:val="003255B2"/>
    <w:rsid w:val="00331E97"/>
    <w:rsid w:val="003321A9"/>
    <w:rsid w:val="00336322"/>
    <w:rsid w:val="003370D5"/>
    <w:rsid w:val="00341430"/>
    <w:rsid w:val="003453DE"/>
    <w:rsid w:val="00347D47"/>
    <w:rsid w:val="003513F7"/>
    <w:rsid w:val="0037477E"/>
    <w:rsid w:val="003750A1"/>
    <w:rsid w:val="00375A06"/>
    <w:rsid w:val="00375E64"/>
    <w:rsid w:val="00375EE3"/>
    <w:rsid w:val="00380E30"/>
    <w:rsid w:val="00381217"/>
    <w:rsid w:val="00384F46"/>
    <w:rsid w:val="00393FCF"/>
    <w:rsid w:val="00394CD6"/>
    <w:rsid w:val="00395766"/>
    <w:rsid w:val="0039703B"/>
    <w:rsid w:val="00397DC1"/>
    <w:rsid w:val="003A2942"/>
    <w:rsid w:val="003A3A58"/>
    <w:rsid w:val="003B281E"/>
    <w:rsid w:val="003B5D81"/>
    <w:rsid w:val="003B7287"/>
    <w:rsid w:val="003C3811"/>
    <w:rsid w:val="003C63AB"/>
    <w:rsid w:val="003D108B"/>
    <w:rsid w:val="003E0224"/>
    <w:rsid w:val="003E2E4E"/>
    <w:rsid w:val="003E3225"/>
    <w:rsid w:val="003F002B"/>
    <w:rsid w:val="003F124E"/>
    <w:rsid w:val="003F1EBF"/>
    <w:rsid w:val="003F33D4"/>
    <w:rsid w:val="003F5E95"/>
    <w:rsid w:val="0040294D"/>
    <w:rsid w:val="00403AE9"/>
    <w:rsid w:val="00410B47"/>
    <w:rsid w:val="00410FF9"/>
    <w:rsid w:val="00421E5C"/>
    <w:rsid w:val="0042750C"/>
    <w:rsid w:val="004325F2"/>
    <w:rsid w:val="004330A9"/>
    <w:rsid w:val="00436CFA"/>
    <w:rsid w:val="004405D0"/>
    <w:rsid w:val="004411B0"/>
    <w:rsid w:val="00444670"/>
    <w:rsid w:val="00446068"/>
    <w:rsid w:val="00451A6B"/>
    <w:rsid w:val="00453E76"/>
    <w:rsid w:val="004543B6"/>
    <w:rsid w:val="00454B77"/>
    <w:rsid w:val="004573D9"/>
    <w:rsid w:val="004622C6"/>
    <w:rsid w:val="00464C6C"/>
    <w:rsid w:val="00470455"/>
    <w:rsid w:val="00470D37"/>
    <w:rsid w:val="00472A8E"/>
    <w:rsid w:val="004748B9"/>
    <w:rsid w:val="00475173"/>
    <w:rsid w:val="00475B9E"/>
    <w:rsid w:val="0047696B"/>
    <w:rsid w:val="00485F81"/>
    <w:rsid w:val="004901B9"/>
    <w:rsid w:val="004934FA"/>
    <w:rsid w:val="004A00F6"/>
    <w:rsid w:val="004A0472"/>
    <w:rsid w:val="004A38B9"/>
    <w:rsid w:val="004A7930"/>
    <w:rsid w:val="004B1CFA"/>
    <w:rsid w:val="004B1F24"/>
    <w:rsid w:val="004B69DA"/>
    <w:rsid w:val="004C00E0"/>
    <w:rsid w:val="004C53B3"/>
    <w:rsid w:val="004C5B65"/>
    <w:rsid w:val="004C6E58"/>
    <w:rsid w:val="004C7B4F"/>
    <w:rsid w:val="004D06BE"/>
    <w:rsid w:val="004D06E4"/>
    <w:rsid w:val="004D0A0C"/>
    <w:rsid w:val="004D0E33"/>
    <w:rsid w:val="004D0F03"/>
    <w:rsid w:val="004D3E7A"/>
    <w:rsid w:val="004D4126"/>
    <w:rsid w:val="004D4D63"/>
    <w:rsid w:val="004D51A6"/>
    <w:rsid w:val="004D655F"/>
    <w:rsid w:val="004E10DC"/>
    <w:rsid w:val="004E2687"/>
    <w:rsid w:val="004F132F"/>
    <w:rsid w:val="00506984"/>
    <w:rsid w:val="00512809"/>
    <w:rsid w:val="0051428F"/>
    <w:rsid w:val="00514E5A"/>
    <w:rsid w:val="0051563A"/>
    <w:rsid w:val="00516103"/>
    <w:rsid w:val="005271F2"/>
    <w:rsid w:val="005273DA"/>
    <w:rsid w:val="005330E1"/>
    <w:rsid w:val="005400E3"/>
    <w:rsid w:val="005416A1"/>
    <w:rsid w:val="005559DC"/>
    <w:rsid w:val="00556655"/>
    <w:rsid w:val="00561516"/>
    <w:rsid w:val="00562314"/>
    <w:rsid w:val="00567C6C"/>
    <w:rsid w:val="0057546E"/>
    <w:rsid w:val="00577935"/>
    <w:rsid w:val="0058312C"/>
    <w:rsid w:val="005840A3"/>
    <w:rsid w:val="005844E0"/>
    <w:rsid w:val="005866DB"/>
    <w:rsid w:val="005945A5"/>
    <w:rsid w:val="005A0F28"/>
    <w:rsid w:val="005A2803"/>
    <w:rsid w:val="005A67E0"/>
    <w:rsid w:val="005A6BFA"/>
    <w:rsid w:val="005B29F5"/>
    <w:rsid w:val="005B2A02"/>
    <w:rsid w:val="005B6A3E"/>
    <w:rsid w:val="005B759D"/>
    <w:rsid w:val="005C1323"/>
    <w:rsid w:val="005C42E8"/>
    <w:rsid w:val="005C6FC0"/>
    <w:rsid w:val="005D06E5"/>
    <w:rsid w:val="005D225B"/>
    <w:rsid w:val="005E052D"/>
    <w:rsid w:val="005E15F2"/>
    <w:rsid w:val="005F18CC"/>
    <w:rsid w:val="005F4C00"/>
    <w:rsid w:val="005F5884"/>
    <w:rsid w:val="00601A44"/>
    <w:rsid w:val="006049A2"/>
    <w:rsid w:val="00604E4A"/>
    <w:rsid w:val="006107E6"/>
    <w:rsid w:val="00610C90"/>
    <w:rsid w:val="00614048"/>
    <w:rsid w:val="0061588E"/>
    <w:rsid w:val="00622FFE"/>
    <w:rsid w:val="00624FA6"/>
    <w:rsid w:val="00626FC6"/>
    <w:rsid w:val="00627BA3"/>
    <w:rsid w:val="00627F31"/>
    <w:rsid w:val="0063118C"/>
    <w:rsid w:val="00631F21"/>
    <w:rsid w:val="00633243"/>
    <w:rsid w:val="00635DE9"/>
    <w:rsid w:val="00637A3E"/>
    <w:rsid w:val="00641AAC"/>
    <w:rsid w:val="0064342A"/>
    <w:rsid w:val="00643CC5"/>
    <w:rsid w:val="006534E1"/>
    <w:rsid w:val="00654714"/>
    <w:rsid w:val="00660602"/>
    <w:rsid w:val="00661517"/>
    <w:rsid w:val="00672287"/>
    <w:rsid w:val="006808E3"/>
    <w:rsid w:val="00681DCD"/>
    <w:rsid w:val="00683D87"/>
    <w:rsid w:val="00684279"/>
    <w:rsid w:val="0068589D"/>
    <w:rsid w:val="00686C3F"/>
    <w:rsid w:val="00687330"/>
    <w:rsid w:val="006901D9"/>
    <w:rsid w:val="00692938"/>
    <w:rsid w:val="006A22CB"/>
    <w:rsid w:val="006A294B"/>
    <w:rsid w:val="006B07DB"/>
    <w:rsid w:val="006C402D"/>
    <w:rsid w:val="006C507E"/>
    <w:rsid w:val="006C529E"/>
    <w:rsid w:val="006C68C3"/>
    <w:rsid w:val="006C78B5"/>
    <w:rsid w:val="006C7E02"/>
    <w:rsid w:val="006D2134"/>
    <w:rsid w:val="006D5F9F"/>
    <w:rsid w:val="006D6FF3"/>
    <w:rsid w:val="006E41B4"/>
    <w:rsid w:val="006E5A61"/>
    <w:rsid w:val="006E66F8"/>
    <w:rsid w:val="006F3798"/>
    <w:rsid w:val="006F643A"/>
    <w:rsid w:val="0070571B"/>
    <w:rsid w:val="00705883"/>
    <w:rsid w:val="00711B9A"/>
    <w:rsid w:val="00712FB3"/>
    <w:rsid w:val="00713055"/>
    <w:rsid w:val="0071497F"/>
    <w:rsid w:val="00714993"/>
    <w:rsid w:val="007160FC"/>
    <w:rsid w:val="0071773D"/>
    <w:rsid w:val="00720881"/>
    <w:rsid w:val="007211B9"/>
    <w:rsid w:val="00722033"/>
    <w:rsid w:val="00722A4E"/>
    <w:rsid w:val="0072775D"/>
    <w:rsid w:val="00731FE5"/>
    <w:rsid w:val="00735A59"/>
    <w:rsid w:val="007369E4"/>
    <w:rsid w:val="007405A2"/>
    <w:rsid w:val="007443E9"/>
    <w:rsid w:val="007449B2"/>
    <w:rsid w:val="00752CE7"/>
    <w:rsid w:val="0075677C"/>
    <w:rsid w:val="007569B3"/>
    <w:rsid w:val="007572BC"/>
    <w:rsid w:val="00760D52"/>
    <w:rsid w:val="00761B03"/>
    <w:rsid w:val="0076383C"/>
    <w:rsid w:val="00764F78"/>
    <w:rsid w:val="007738B0"/>
    <w:rsid w:val="00776DDC"/>
    <w:rsid w:val="007849E9"/>
    <w:rsid w:val="00793C74"/>
    <w:rsid w:val="007A1E02"/>
    <w:rsid w:val="007A7D79"/>
    <w:rsid w:val="007B1252"/>
    <w:rsid w:val="007B1388"/>
    <w:rsid w:val="007B1C0C"/>
    <w:rsid w:val="007B314F"/>
    <w:rsid w:val="007B68F6"/>
    <w:rsid w:val="007B6ED3"/>
    <w:rsid w:val="007B7088"/>
    <w:rsid w:val="007C0DD5"/>
    <w:rsid w:val="007C2122"/>
    <w:rsid w:val="007C4F7A"/>
    <w:rsid w:val="007C7923"/>
    <w:rsid w:val="007D03EF"/>
    <w:rsid w:val="007D0A33"/>
    <w:rsid w:val="007D19B3"/>
    <w:rsid w:val="007D299F"/>
    <w:rsid w:val="007D32C8"/>
    <w:rsid w:val="007D44E2"/>
    <w:rsid w:val="007D54C7"/>
    <w:rsid w:val="007E344C"/>
    <w:rsid w:val="007E376E"/>
    <w:rsid w:val="007E5420"/>
    <w:rsid w:val="007E6A97"/>
    <w:rsid w:val="007E7C21"/>
    <w:rsid w:val="007F220D"/>
    <w:rsid w:val="007F7B1B"/>
    <w:rsid w:val="008001BA"/>
    <w:rsid w:val="008002C3"/>
    <w:rsid w:val="00800CC6"/>
    <w:rsid w:val="00800D6B"/>
    <w:rsid w:val="00805699"/>
    <w:rsid w:val="008115A2"/>
    <w:rsid w:val="008129BA"/>
    <w:rsid w:val="00813E00"/>
    <w:rsid w:val="00814462"/>
    <w:rsid w:val="008160C2"/>
    <w:rsid w:val="00817F9F"/>
    <w:rsid w:val="008306B4"/>
    <w:rsid w:val="00831508"/>
    <w:rsid w:val="00833DCB"/>
    <w:rsid w:val="008340F4"/>
    <w:rsid w:val="0083578A"/>
    <w:rsid w:val="00842A10"/>
    <w:rsid w:val="008440F4"/>
    <w:rsid w:val="0084668B"/>
    <w:rsid w:val="008479D2"/>
    <w:rsid w:val="008521CD"/>
    <w:rsid w:val="00865269"/>
    <w:rsid w:val="008661C5"/>
    <w:rsid w:val="00871725"/>
    <w:rsid w:val="00873CF7"/>
    <w:rsid w:val="00875C97"/>
    <w:rsid w:val="00881048"/>
    <w:rsid w:val="00884AFB"/>
    <w:rsid w:val="00885F94"/>
    <w:rsid w:val="00885FEB"/>
    <w:rsid w:val="008952EC"/>
    <w:rsid w:val="0089622A"/>
    <w:rsid w:val="008A5008"/>
    <w:rsid w:val="008A7E9D"/>
    <w:rsid w:val="008B005B"/>
    <w:rsid w:val="008B0A94"/>
    <w:rsid w:val="008B73BA"/>
    <w:rsid w:val="008B7CB9"/>
    <w:rsid w:val="008C15E5"/>
    <w:rsid w:val="008C1C22"/>
    <w:rsid w:val="008C4C7E"/>
    <w:rsid w:val="008C7FAB"/>
    <w:rsid w:val="008D0619"/>
    <w:rsid w:val="008D29EB"/>
    <w:rsid w:val="008D3015"/>
    <w:rsid w:val="008D38C3"/>
    <w:rsid w:val="008D6A9F"/>
    <w:rsid w:val="008D7C49"/>
    <w:rsid w:val="008E01AB"/>
    <w:rsid w:val="008E2263"/>
    <w:rsid w:val="008E2612"/>
    <w:rsid w:val="008E79F7"/>
    <w:rsid w:val="008F2391"/>
    <w:rsid w:val="008F31D5"/>
    <w:rsid w:val="008F32BD"/>
    <w:rsid w:val="008F4B83"/>
    <w:rsid w:val="009031A2"/>
    <w:rsid w:val="009079A0"/>
    <w:rsid w:val="009113CC"/>
    <w:rsid w:val="009159DA"/>
    <w:rsid w:val="009221E5"/>
    <w:rsid w:val="00922DE2"/>
    <w:rsid w:val="00926762"/>
    <w:rsid w:val="00926A64"/>
    <w:rsid w:val="00934CD5"/>
    <w:rsid w:val="0093518F"/>
    <w:rsid w:val="00942EBA"/>
    <w:rsid w:val="00944E5E"/>
    <w:rsid w:val="00952247"/>
    <w:rsid w:val="009528B1"/>
    <w:rsid w:val="009547DA"/>
    <w:rsid w:val="009557D1"/>
    <w:rsid w:val="009600E3"/>
    <w:rsid w:val="00966A06"/>
    <w:rsid w:val="009707E2"/>
    <w:rsid w:val="00970A52"/>
    <w:rsid w:val="009743E7"/>
    <w:rsid w:val="0097605A"/>
    <w:rsid w:val="00976A79"/>
    <w:rsid w:val="00982FD3"/>
    <w:rsid w:val="009838A7"/>
    <w:rsid w:val="00984016"/>
    <w:rsid w:val="0098465B"/>
    <w:rsid w:val="00986FB0"/>
    <w:rsid w:val="009919B8"/>
    <w:rsid w:val="00992F51"/>
    <w:rsid w:val="009936CF"/>
    <w:rsid w:val="00995A46"/>
    <w:rsid w:val="00996BA5"/>
    <w:rsid w:val="009A0358"/>
    <w:rsid w:val="009A07AA"/>
    <w:rsid w:val="009A2406"/>
    <w:rsid w:val="009A2B09"/>
    <w:rsid w:val="009A4136"/>
    <w:rsid w:val="009A4A34"/>
    <w:rsid w:val="009B62BE"/>
    <w:rsid w:val="009D022C"/>
    <w:rsid w:val="009D12F4"/>
    <w:rsid w:val="009D2027"/>
    <w:rsid w:val="009D3BCB"/>
    <w:rsid w:val="009E0FBA"/>
    <w:rsid w:val="009E2507"/>
    <w:rsid w:val="009E67D9"/>
    <w:rsid w:val="009F1F52"/>
    <w:rsid w:val="009F5480"/>
    <w:rsid w:val="009F5C49"/>
    <w:rsid w:val="00A03427"/>
    <w:rsid w:val="00A05559"/>
    <w:rsid w:val="00A07570"/>
    <w:rsid w:val="00A209A7"/>
    <w:rsid w:val="00A23043"/>
    <w:rsid w:val="00A248A9"/>
    <w:rsid w:val="00A3156B"/>
    <w:rsid w:val="00A33999"/>
    <w:rsid w:val="00A364CB"/>
    <w:rsid w:val="00A4411A"/>
    <w:rsid w:val="00A4423B"/>
    <w:rsid w:val="00A514FD"/>
    <w:rsid w:val="00A5373A"/>
    <w:rsid w:val="00A53FED"/>
    <w:rsid w:val="00A57C3B"/>
    <w:rsid w:val="00A57DF8"/>
    <w:rsid w:val="00A67178"/>
    <w:rsid w:val="00A72F29"/>
    <w:rsid w:val="00A74902"/>
    <w:rsid w:val="00A77930"/>
    <w:rsid w:val="00A80B20"/>
    <w:rsid w:val="00A85357"/>
    <w:rsid w:val="00A86601"/>
    <w:rsid w:val="00A9398A"/>
    <w:rsid w:val="00AA3C05"/>
    <w:rsid w:val="00AB4D9C"/>
    <w:rsid w:val="00AD6417"/>
    <w:rsid w:val="00AD6806"/>
    <w:rsid w:val="00AE0BB9"/>
    <w:rsid w:val="00AE3319"/>
    <w:rsid w:val="00AF1059"/>
    <w:rsid w:val="00AF188D"/>
    <w:rsid w:val="00AF7293"/>
    <w:rsid w:val="00B00045"/>
    <w:rsid w:val="00B057D6"/>
    <w:rsid w:val="00B12669"/>
    <w:rsid w:val="00B12B08"/>
    <w:rsid w:val="00B21B00"/>
    <w:rsid w:val="00B21B2C"/>
    <w:rsid w:val="00B22100"/>
    <w:rsid w:val="00B27BA0"/>
    <w:rsid w:val="00B36A2B"/>
    <w:rsid w:val="00B37EB9"/>
    <w:rsid w:val="00B410D1"/>
    <w:rsid w:val="00B4377E"/>
    <w:rsid w:val="00B4568D"/>
    <w:rsid w:val="00B46C17"/>
    <w:rsid w:val="00B55986"/>
    <w:rsid w:val="00B61723"/>
    <w:rsid w:val="00B61DCA"/>
    <w:rsid w:val="00B64D85"/>
    <w:rsid w:val="00B65300"/>
    <w:rsid w:val="00B70348"/>
    <w:rsid w:val="00B70D78"/>
    <w:rsid w:val="00B7575B"/>
    <w:rsid w:val="00B77ECA"/>
    <w:rsid w:val="00B811E9"/>
    <w:rsid w:val="00B853CC"/>
    <w:rsid w:val="00B85BDF"/>
    <w:rsid w:val="00B93594"/>
    <w:rsid w:val="00B93C8D"/>
    <w:rsid w:val="00B94DFC"/>
    <w:rsid w:val="00B96C42"/>
    <w:rsid w:val="00B97963"/>
    <w:rsid w:val="00BB7F88"/>
    <w:rsid w:val="00BC2847"/>
    <w:rsid w:val="00BC288B"/>
    <w:rsid w:val="00BC754B"/>
    <w:rsid w:val="00BD3CE5"/>
    <w:rsid w:val="00BD589E"/>
    <w:rsid w:val="00BD7A44"/>
    <w:rsid w:val="00BE0E92"/>
    <w:rsid w:val="00BE3D25"/>
    <w:rsid w:val="00BE45D6"/>
    <w:rsid w:val="00BE5315"/>
    <w:rsid w:val="00BE5801"/>
    <w:rsid w:val="00BE5E38"/>
    <w:rsid w:val="00BF1C86"/>
    <w:rsid w:val="00BF3FD8"/>
    <w:rsid w:val="00BF517D"/>
    <w:rsid w:val="00C02127"/>
    <w:rsid w:val="00C0236F"/>
    <w:rsid w:val="00C07B34"/>
    <w:rsid w:val="00C1721F"/>
    <w:rsid w:val="00C174B8"/>
    <w:rsid w:val="00C2099D"/>
    <w:rsid w:val="00C24216"/>
    <w:rsid w:val="00C27999"/>
    <w:rsid w:val="00C3671C"/>
    <w:rsid w:val="00C37F73"/>
    <w:rsid w:val="00C45E63"/>
    <w:rsid w:val="00C50E0F"/>
    <w:rsid w:val="00C522EB"/>
    <w:rsid w:val="00C52EAA"/>
    <w:rsid w:val="00C55D3E"/>
    <w:rsid w:val="00C56C53"/>
    <w:rsid w:val="00C64756"/>
    <w:rsid w:val="00C70300"/>
    <w:rsid w:val="00C71750"/>
    <w:rsid w:val="00C724BD"/>
    <w:rsid w:val="00C72E9D"/>
    <w:rsid w:val="00C80188"/>
    <w:rsid w:val="00C8112D"/>
    <w:rsid w:val="00C81A0B"/>
    <w:rsid w:val="00C820A9"/>
    <w:rsid w:val="00C83F3D"/>
    <w:rsid w:val="00C85DF6"/>
    <w:rsid w:val="00C8608D"/>
    <w:rsid w:val="00C87639"/>
    <w:rsid w:val="00C90635"/>
    <w:rsid w:val="00C91DE8"/>
    <w:rsid w:val="00C93263"/>
    <w:rsid w:val="00CA12F1"/>
    <w:rsid w:val="00CA3253"/>
    <w:rsid w:val="00CA37AE"/>
    <w:rsid w:val="00CC3003"/>
    <w:rsid w:val="00CC3688"/>
    <w:rsid w:val="00CC63D7"/>
    <w:rsid w:val="00CC6999"/>
    <w:rsid w:val="00CD2A52"/>
    <w:rsid w:val="00CE1106"/>
    <w:rsid w:val="00CE46F0"/>
    <w:rsid w:val="00CE60BC"/>
    <w:rsid w:val="00CF0E9E"/>
    <w:rsid w:val="00CF2C68"/>
    <w:rsid w:val="00CF37A2"/>
    <w:rsid w:val="00CF5E23"/>
    <w:rsid w:val="00CF7766"/>
    <w:rsid w:val="00D043B0"/>
    <w:rsid w:val="00D052EF"/>
    <w:rsid w:val="00D061D9"/>
    <w:rsid w:val="00D07FD5"/>
    <w:rsid w:val="00D15996"/>
    <w:rsid w:val="00D16466"/>
    <w:rsid w:val="00D2043D"/>
    <w:rsid w:val="00D213BA"/>
    <w:rsid w:val="00D237B7"/>
    <w:rsid w:val="00D24D76"/>
    <w:rsid w:val="00D322D1"/>
    <w:rsid w:val="00D435B5"/>
    <w:rsid w:val="00D45D4C"/>
    <w:rsid w:val="00D47CB8"/>
    <w:rsid w:val="00D506F9"/>
    <w:rsid w:val="00D551C2"/>
    <w:rsid w:val="00D553B9"/>
    <w:rsid w:val="00D55A9C"/>
    <w:rsid w:val="00D55DD2"/>
    <w:rsid w:val="00D561B7"/>
    <w:rsid w:val="00D603E1"/>
    <w:rsid w:val="00D629DC"/>
    <w:rsid w:val="00D65EEA"/>
    <w:rsid w:val="00D71C0D"/>
    <w:rsid w:val="00D77D73"/>
    <w:rsid w:val="00D81A13"/>
    <w:rsid w:val="00D844F6"/>
    <w:rsid w:val="00D85522"/>
    <w:rsid w:val="00D865AD"/>
    <w:rsid w:val="00D95DE9"/>
    <w:rsid w:val="00D97B9D"/>
    <w:rsid w:val="00DA36F0"/>
    <w:rsid w:val="00DA6701"/>
    <w:rsid w:val="00DB600C"/>
    <w:rsid w:val="00DB6A4B"/>
    <w:rsid w:val="00DB7F34"/>
    <w:rsid w:val="00DD58D4"/>
    <w:rsid w:val="00DE24C3"/>
    <w:rsid w:val="00DE32BB"/>
    <w:rsid w:val="00DE4FB3"/>
    <w:rsid w:val="00DE53D3"/>
    <w:rsid w:val="00DE5C99"/>
    <w:rsid w:val="00DE624C"/>
    <w:rsid w:val="00DE630C"/>
    <w:rsid w:val="00DE6CE5"/>
    <w:rsid w:val="00DF1D37"/>
    <w:rsid w:val="00DF27C7"/>
    <w:rsid w:val="00DF51BC"/>
    <w:rsid w:val="00E009F1"/>
    <w:rsid w:val="00E02496"/>
    <w:rsid w:val="00E10AFC"/>
    <w:rsid w:val="00E1584E"/>
    <w:rsid w:val="00E229A6"/>
    <w:rsid w:val="00E27692"/>
    <w:rsid w:val="00E31D72"/>
    <w:rsid w:val="00E32FD5"/>
    <w:rsid w:val="00E334C4"/>
    <w:rsid w:val="00E33A6E"/>
    <w:rsid w:val="00E40C39"/>
    <w:rsid w:val="00E42BAE"/>
    <w:rsid w:val="00E435F1"/>
    <w:rsid w:val="00E4370B"/>
    <w:rsid w:val="00E43E13"/>
    <w:rsid w:val="00E50B0F"/>
    <w:rsid w:val="00E51163"/>
    <w:rsid w:val="00E57300"/>
    <w:rsid w:val="00E66706"/>
    <w:rsid w:val="00E67A12"/>
    <w:rsid w:val="00E67E38"/>
    <w:rsid w:val="00E74057"/>
    <w:rsid w:val="00E77391"/>
    <w:rsid w:val="00E80D79"/>
    <w:rsid w:val="00E84C23"/>
    <w:rsid w:val="00E87071"/>
    <w:rsid w:val="00E90848"/>
    <w:rsid w:val="00E91444"/>
    <w:rsid w:val="00E9385B"/>
    <w:rsid w:val="00E959E8"/>
    <w:rsid w:val="00EA3561"/>
    <w:rsid w:val="00EA3DE8"/>
    <w:rsid w:val="00EB010F"/>
    <w:rsid w:val="00EB0321"/>
    <w:rsid w:val="00EB0ABD"/>
    <w:rsid w:val="00EB0B9D"/>
    <w:rsid w:val="00EB2665"/>
    <w:rsid w:val="00EB46A2"/>
    <w:rsid w:val="00EB533A"/>
    <w:rsid w:val="00EC4117"/>
    <w:rsid w:val="00EC74D1"/>
    <w:rsid w:val="00ED39BA"/>
    <w:rsid w:val="00ED4153"/>
    <w:rsid w:val="00ED73B3"/>
    <w:rsid w:val="00EE0BB4"/>
    <w:rsid w:val="00EE148A"/>
    <w:rsid w:val="00EE3E14"/>
    <w:rsid w:val="00EE7B1E"/>
    <w:rsid w:val="00EF1566"/>
    <w:rsid w:val="00EF2544"/>
    <w:rsid w:val="00F02D1D"/>
    <w:rsid w:val="00F07FD8"/>
    <w:rsid w:val="00F1094C"/>
    <w:rsid w:val="00F12AFA"/>
    <w:rsid w:val="00F13332"/>
    <w:rsid w:val="00F14896"/>
    <w:rsid w:val="00F21D14"/>
    <w:rsid w:val="00F243F2"/>
    <w:rsid w:val="00F30A23"/>
    <w:rsid w:val="00F34C30"/>
    <w:rsid w:val="00F3573A"/>
    <w:rsid w:val="00F403F1"/>
    <w:rsid w:val="00F42826"/>
    <w:rsid w:val="00F44F66"/>
    <w:rsid w:val="00F46305"/>
    <w:rsid w:val="00F470DF"/>
    <w:rsid w:val="00F47AA7"/>
    <w:rsid w:val="00F6447D"/>
    <w:rsid w:val="00F657C4"/>
    <w:rsid w:val="00F70C79"/>
    <w:rsid w:val="00F72E77"/>
    <w:rsid w:val="00F750C3"/>
    <w:rsid w:val="00F75AB5"/>
    <w:rsid w:val="00F83F6F"/>
    <w:rsid w:val="00F8760D"/>
    <w:rsid w:val="00F90595"/>
    <w:rsid w:val="00FA14D1"/>
    <w:rsid w:val="00FA6A91"/>
    <w:rsid w:val="00FB01B9"/>
    <w:rsid w:val="00FB42A0"/>
    <w:rsid w:val="00FB7B66"/>
    <w:rsid w:val="00FC36BB"/>
    <w:rsid w:val="00FC581A"/>
    <w:rsid w:val="00FD2B21"/>
    <w:rsid w:val="00FD5AEA"/>
    <w:rsid w:val="00FE5384"/>
    <w:rsid w:val="00FE7867"/>
    <w:rsid w:val="00FF04C4"/>
    <w:rsid w:val="00FF5BD3"/>
    <w:rsid w:val="075CAE79"/>
    <w:rsid w:val="0A6B15BA"/>
    <w:rsid w:val="0AFE026D"/>
    <w:rsid w:val="0B3C39CB"/>
    <w:rsid w:val="0ECDEF50"/>
    <w:rsid w:val="13CF1F09"/>
    <w:rsid w:val="1AC83DE1"/>
    <w:rsid w:val="1AD13810"/>
    <w:rsid w:val="1AF4F89F"/>
    <w:rsid w:val="1DD10AC6"/>
    <w:rsid w:val="2406DEA9"/>
    <w:rsid w:val="25C7F1D7"/>
    <w:rsid w:val="25DE24DC"/>
    <w:rsid w:val="2A628776"/>
    <w:rsid w:val="2D38727F"/>
    <w:rsid w:val="326B6E4C"/>
    <w:rsid w:val="3531F570"/>
    <w:rsid w:val="354FB52B"/>
    <w:rsid w:val="3DFBCEB6"/>
    <w:rsid w:val="3FF2FAE1"/>
    <w:rsid w:val="436E9673"/>
    <w:rsid w:val="44F530E9"/>
    <w:rsid w:val="466D73B1"/>
    <w:rsid w:val="486814AC"/>
    <w:rsid w:val="4BB23EBC"/>
    <w:rsid w:val="4EE36E79"/>
    <w:rsid w:val="51F5CF4D"/>
    <w:rsid w:val="52AAC832"/>
    <w:rsid w:val="58264048"/>
    <w:rsid w:val="58301C6F"/>
    <w:rsid w:val="59D76A6D"/>
    <w:rsid w:val="59D94743"/>
    <w:rsid w:val="5EC1832F"/>
    <w:rsid w:val="65DE2559"/>
    <w:rsid w:val="6CBB062B"/>
    <w:rsid w:val="6FA3BE64"/>
    <w:rsid w:val="711EDEC7"/>
    <w:rsid w:val="731666F7"/>
    <w:rsid w:val="777FA7FB"/>
    <w:rsid w:val="77C80381"/>
    <w:rsid w:val="7936D660"/>
    <w:rsid w:val="7A95C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5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9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M4">
    <w:name w:val="CM4"/>
    <w:basedOn w:val="Default"/>
    <w:next w:val="Default"/>
    <w:uiPriority w:val="99"/>
    <w:rsid w:val="00C91DE8"/>
    <w:rPr>
      <w:color w:val="auto"/>
    </w:rPr>
  </w:style>
  <w:style w:type="paragraph" w:styleId="Listeavsnitt">
    <w:name w:val="List Paragraph"/>
    <w:basedOn w:val="Normal"/>
    <w:uiPriority w:val="34"/>
    <w:qFormat/>
    <w:rsid w:val="00C91DE8"/>
    <w:pPr>
      <w:ind w:left="720"/>
      <w:contextualSpacing/>
    </w:pPr>
  </w:style>
  <w:style w:type="paragraph" w:customStyle="1" w:styleId="Listeavsnitt1">
    <w:name w:val="Listeavsnitt1"/>
    <w:basedOn w:val="Normal"/>
    <w:qFormat/>
    <w:rsid w:val="00C91D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C91D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1DE8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91DE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C91DE8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Merknadstekst">
    <w:name w:val="annotation text"/>
    <w:basedOn w:val="Normal"/>
    <w:link w:val="MerknadstekstTegn"/>
    <w:unhideWhenUsed/>
    <w:rsid w:val="00C91DE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91DE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rsid w:val="00C91DE8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C91DE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91DE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5416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5416A1"/>
  </w:style>
  <w:style w:type="paragraph" w:styleId="Sluttnotetekst">
    <w:name w:val="endnote text"/>
    <w:basedOn w:val="Normal"/>
    <w:link w:val="SluttnotetekstTegn"/>
    <w:uiPriority w:val="99"/>
    <w:semiHidden/>
    <w:unhideWhenUsed/>
    <w:rsid w:val="000915CC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915CC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0915CC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D061D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061D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unhideWhenUsed/>
    <w:rsid w:val="00D061D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376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76B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76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76B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05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73BA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0552B7"/>
    <w:pPr>
      <w:spacing w:after="0" w:line="240" w:lineRule="auto"/>
    </w:pPr>
  </w:style>
  <w:style w:type="paragraph" w:styleId="Revisjon">
    <w:name w:val="Revision"/>
    <w:hidden/>
    <w:uiPriority w:val="99"/>
    <w:semiHidden/>
    <w:rsid w:val="0041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9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M4">
    <w:name w:val="CM4"/>
    <w:basedOn w:val="Default"/>
    <w:next w:val="Default"/>
    <w:uiPriority w:val="99"/>
    <w:rsid w:val="00C91DE8"/>
    <w:rPr>
      <w:color w:val="auto"/>
    </w:rPr>
  </w:style>
  <w:style w:type="paragraph" w:styleId="Listeavsnitt">
    <w:name w:val="List Paragraph"/>
    <w:basedOn w:val="Normal"/>
    <w:uiPriority w:val="34"/>
    <w:qFormat/>
    <w:rsid w:val="00C91DE8"/>
    <w:pPr>
      <w:ind w:left="720"/>
      <w:contextualSpacing/>
    </w:pPr>
  </w:style>
  <w:style w:type="paragraph" w:customStyle="1" w:styleId="Listeavsnitt1">
    <w:name w:val="Listeavsnitt1"/>
    <w:basedOn w:val="Normal"/>
    <w:qFormat/>
    <w:rsid w:val="00C91D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C91D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1DE8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91DE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C91DE8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Merknadstekst">
    <w:name w:val="annotation text"/>
    <w:basedOn w:val="Normal"/>
    <w:link w:val="MerknadstekstTegn"/>
    <w:unhideWhenUsed/>
    <w:rsid w:val="00C91DE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91DE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rsid w:val="00C91DE8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C91DE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91DE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5416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5416A1"/>
  </w:style>
  <w:style w:type="paragraph" w:styleId="Sluttnotetekst">
    <w:name w:val="endnote text"/>
    <w:basedOn w:val="Normal"/>
    <w:link w:val="SluttnotetekstTegn"/>
    <w:uiPriority w:val="99"/>
    <w:semiHidden/>
    <w:unhideWhenUsed/>
    <w:rsid w:val="000915CC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915CC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0915CC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D061D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061D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unhideWhenUsed/>
    <w:rsid w:val="00D061D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376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76B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76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76B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05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73BA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0552B7"/>
    <w:pPr>
      <w:spacing w:after="0" w:line="240" w:lineRule="auto"/>
    </w:pPr>
  </w:style>
  <w:style w:type="paragraph" w:styleId="Revisjon">
    <w:name w:val="Revision"/>
    <w:hidden/>
    <w:uiPriority w:val="99"/>
    <w:semiHidden/>
    <w:rsid w:val="0041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8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6bbb4649c12a4fbd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4c1d784cedff4804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6774-A628-4C7C-A47F-84FCCE9D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4369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Gro Reichelt</cp:lastModifiedBy>
  <cp:revision>3</cp:revision>
  <cp:lastPrinted>2016-01-29T10:51:00Z</cp:lastPrinted>
  <dcterms:created xsi:type="dcterms:W3CDTF">2016-11-30T14:26:00Z</dcterms:created>
  <dcterms:modified xsi:type="dcterms:W3CDTF">2016-12-01T15:03:00Z</dcterms:modified>
</cp:coreProperties>
</file>